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647B0" w14:textId="1B46BF23" w:rsidR="009B3C65" w:rsidRDefault="00DD66A0">
      <w:pPr>
        <w:jc w:val="center"/>
        <w:rPr>
          <w:rStyle w:val="title1"/>
          <w:rFonts w:eastAsia="方正小标宋简体" w:hint="eastAsia"/>
          <w:bCs w:val="0"/>
          <w:color w:val="auto"/>
          <w:sz w:val="36"/>
          <w:szCs w:val="36"/>
        </w:rPr>
      </w:pPr>
      <w:r>
        <w:rPr>
          <w:rStyle w:val="title1"/>
          <w:rFonts w:ascii="宋体" w:hAnsi="宋体" w:cs="宋体" w:hint="eastAsia"/>
          <w:b w:val="0"/>
          <w:color w:val="auto"/>
          <w:sz w:val="36"/>
          <w:szCs w:val="36"/>
        </w:rPr>
        <w:t>中国中西医结合学会科学</w:t>
      </w:r>
      <w:r w:rsidR="009C29D1" w:rsidRPr="00DD66A0">
        <w:rPr>
          <w:rStyle w:val="title1"/>
          <w:rFonts w:ascii="宋体" w:hAnsi="宋体" w:cs="宋体"/>
          <w:b w:val="0"/>
          <w:color w:val="auto"/>
          <w:sz w:val="36"/>
          <w:szCs w:val="36"/>
        </w:rPr>
        <w:t>技术奖公示信息表</w:t>
      </w:r>
    </w:p>
    <w:p w14:paraId="50F8D413" w14:textId="4BC868E1" w:rsidR="009B3C65" w:rsidRDefault="009C29D1">
      <w:pPr>
        <w:spacing w:line="440" w:lineRule="exact"/>
        <w:rPr>
          <w:rFonts w:eastAsia="仿宋_GB2312" w:hint="eastAsia"/>
          <w:sz w:val="28"/>
          <w:szCs w:val="24"/>
        </w:rPr>
      </w:pPr>
      <w:r>
        <w:rPr>
          <w:rFonts w:eastAsia="仿宋_GB2312"/>
          <w:sz w:val="28"/>
          <w:szCs w:val="24"/>
        </w:rPr>
        <w:t>提名奖项：</w:t>
      </w:r>
      <w:r>
        <w:rPr>
          <w:rFonts w:eastAsia="仿宋_GB2312"/>
          <w:sz w:val="28"/>
          <w:szCs w:val="24"/>
        </w:rPr>
        <w:t>科学技术</w:t>
      </w:r>
      <w:r>
        <w:rPr>
          <w:rFonts w:eastAsia="仿宋_GB2312"/>
          <w:sz w:val="28"/>
          <w:szCs w:val="24"/>
        </w:rPr>
        <w:t>奖</w:t>
      </w:r>
    </w:p>
    <w:tbl>
      <w:tblPr>
        <w:tblW w:w="850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6237"/>
      </w:tblGrid>
      <w:tr w:rsidR="009B3C65" w14:paraId="5B0727C3" w14:textId="77777777">
        <w:trPr>
          <w:trHeight w:val="647"/>
        </w:trPr>
        <w:tc>
          <w:tcPr>
            <w:tcW w:w="2269" w:type="dxa"/>
            <w:vAlign w:val="center"/>
          </w:tcPr>
          <w:p w14:paraId="74ECAC06" w14:textId="77777777" w:rsidR="009B3C65" w:rsidRDefault="009C29D1">
            <w:pPr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</w:rPr>
            </w:pPr>
            <w:r>
              <w:rPr>
                <w:rStyle w:val="title1"/>
                <w:rFonts w:eastAsia="仿宋_GB2312"/>
                <w:b w:val="0"/>
                <w:bCs w:val="0"/>
                <w:color w:val="auto"/>
                <w:sz w:val="28"/>
              </w:rPr>
              <w:t>成果名称</w:t>
            </w:r>
          </w:p>
        </w:tc>
        <w:tc>
          <w:tcPr>
            <w:tcW w:w="6237" w:type="dxa"/>
            <w:vAlign w:val="center"/>
          </w:tcPr>
          <w:p w14:paraId="36905B31" w14:textId="3A44217B" w:rsidR="009B3C65" w:rsidRPr="00DD66A0" w:rsidRDefault="00DD66A0">
            <w:pPr>
              <w:jc w:val="center"/>
              <w:rPr>
                <w:rStyle w:val="title1"/>
                <w:rFonts w:ascii="宋体" w:hAnsi="宋体"/>
                <w:b w:val="0"/>
                <w:color w:val="auto"/>
                <w:sz w:val="28"/>
              </w:rPr>
            </w:pPr>
            <w:r w:rsidRPr="00DD66A0">
              <w:rPr>
                <w:rFonts w:ascii="宋体" w:hAnsi="宋体" w:cs="微软雅黑" w:hint="eastAsia"/>
                <w:bCs/>
              </w:rPr>
              <w:t>勃起功能障碍</w:t>
            </w:r>
            <w:r w:rsidRPr="00DD66A0">
              <w:rPr>
                <w:rFonts w:ascii="宋体" w:hAnsi="宋体" w:cs="___WRD_EMBED_SUB_44" w:hint="eastAsia"/>
                <w:bCs/>
              </w:rPr>
              <w:t>的</w:t>
            </w:r>
            <w:r w:rsidRPr="00DD66A0">
              <w:rPr>
                <w:rFonts w:ascii="宋体" w:hAnsi="宋体" w:cs="微软雅黑" w:hint="eastAsia"/>
                <w:bCs/>
              </w:rPr>
              <w:t>中西医结合精</w:t>
            </w:r>
            <w:r w:rsidRPr="00DD66A0">
              <w:rPr>
                <w:rFonts w:ascii="宋体" w:hAnsi="宋体" w:cs="___WRD_EMBED_SUB_44" w:hint="eastAsia"/>
                <w:bCs/>
              </w:rPr>
              <w:t>准</w:t>
            </w:r>
            <w:r w:rsidRPr="00DD66A0">
              <w:rPr>
                <w:rFonts w:ascii="宋体" w:hAnsi="宋体" w:cs="微软雅黑" w:hint="eastAsia"/>
                <w:bCs/>
              </w:rPr>
              <w:t>诊治体系构建及</w:t>
            </w:r>
            <w:r w:rsidRPr="00DD66A0">
              <w:rPr>
                <w:rFonts w:ascii="宋体" w:hAnsi="宋体" w:cs="___WRD_EMBED_SUB_44" w:hint="eastAsia"/>
                <w:bCs/>
              </w:rPr>
              <w:t>关</w:t>
            </w:r>
            <w:r w:rsidRPr="00DD66A0">
              <w:rPr>
                <w:rFonts w:ascii="宋体" w:hAnsi="宋体" w:cs="微软雅黑" w:hint="eastAsia"/>
                <w:bCs/>
              </w:rPr>
              <w:t>键</w:t>
            </w:r>
            <w:r w:rsidRPr="00DD66A0">
              <w:rPr>
                <w:rFonts w:ascii="宋体" w:hAnsi="宋体" w:cs="___WRD_EMBED_SUB_44" w:hint="eastAsia"/>
                <w:bCs/>
              </w:rPr>
              <w:t>技术</w:t>
            </w:r>
            <w:r w:rsidRPr="00DD66A0">
              <w:rPr>
                <w:rFonts w:ascii="宋体" w:hAnsi="宋体" w:cs="微软雅黑" w:hint="eastAsia"/>
                <w:bCs/>
              </w:rPr>
              <w:t>创新</w:t>
            </w:r>
          </w:p>
        </w:tc>
      </w:tr>
      <w:tr w:rsidR="009B3C65" w14:paraId="78059B7B" w14:textId="77777777">
        <w:trPr>
          <w:trHeight w:val="561"/>
        </w:trPr>
        <w:tc>
          <w:tcPr>
            <w:tcW w:w="2269" w:type="dxa"/>
            <w:vAlign w:val="center"/>
          </w:tcPr>
          <w:p w14:paraId="3C8D5030" w14:textId="77777777" w:rsidR="009B3C65" w:rsidRDefault="009C29D1">
            <w:pPr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</w:rPr>
            </w:pPr>
            <w:r>
              <w:rPr>
                <w:rStyle w:val="title1"/>
                <w:rFonts w:eastAsia="仿宋_GB2312"/>
                <w:b w:val="0"/>
                <w:bCs w:val="0"/>
                <w:color w:val="auto"/>
                <w:sz w:val="28"/>
              </w:rPr>
              <w:t>提名等级</w:t>
            </w:r>
          </w:p>
        </w:tc>
        <w:tc>
          <w:tcPr>
            <w:tcW w:w="6237" w:type="dxa"/>
            <w:vAlign w:val="center"/>
          </w:tcPr>
          <w:p w14:paraId="144A0DF1" w14:textId="6838A44D" w:rsidR="009B3C65" w:rsidRDefault="00DD66A0">
            <w:pPr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</w:rPr>
            </w:pPr>
            <w:r w:rsidRPr="00DD66A0">
              <w:rPr>
                <w:rFonts w:ascii="宋体" w:hAnsi="宋体" w:hint="eastAsia"/>
              </w:rPr>
              <w:t>一等奖</w:t>
            </w:r>
          </w:p>
        </w:tc>
      </w:tr>
      <w:tr w:rsidR="009B3C65" w14:paraId="3AA9EE4A" w14:textId="77777777">
        <w:trPr>
          <w:trHeight w:val="2461"/>
        </w:trPr>
        <w:tc>
          <w:tcPr>
            <w:tcW w:w="2269" w:type="dxa"/>
            <w:vAlign w:val="center"/>
          </w:tcPr>
          <w:p w14:paraId="0A2AC216" w14:textId="77777777" w:rsidR="009B3C65" w:rsidRDefault="009C29D1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t>提名书</w:t>
            </w:r>
          </w:p>
          <w:p w14:paraId="256477F9" w14:textId="77777777" w:rsidR="009B3C65" w:rsidRDefault="009C29D1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t>相关内容</w:t>
            </w:r>
          </w:p>
        </w:tc>
        <w:tc>
          <w:tcPr>
            <w:tcW w:w="6237" w:type="dxa"/>
            <w:vAlign w:val="center"/>
          </w:tcPr>
          <w:p w14:paraId="6F1891CD" w14:textId="77777777" w:rsidR="009B3C65" w:rsidRPr="00AB1E14" w:rsidRDefault="009C29D1">
            <w:pPr>
              <w:spacing w:line="440" w:lineRule="exact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AB1E14">
              <w:rPr>
                <w:rFonts w:ascii="宋体" w:hAnsi="宋体" w:cs="微软雅黑"/>
                <w:bCs/>
                <w:sz w:val="22"/>
                <w:szCs w:val="22"/>
              </w:rPr>
              <w:t>科学技术奖：提名书的主要知识产权和标准规范目录、代表性论文专著目录。</w:t>
            </w:r>
          </w:p>
          <w:p w14:paraId="10FCEB19" w14:textId="77777777" w:rsidR="00DD66A0" w:rsidRPr="00AB1E14" w:rsidRDefault="00DD66A0">
            <w:pPr>
              <w:spacing w:line="440" w:lineRule="exact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主要知识产权</w:t>
            </w:r>
            <w:r w:rsidR="004305DB"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：</w:t>
            </w:r>
          </w:p>
          <w:p w14:paraId="3BD7202F" w14:textId="46FA86C9" w:rsidR="004305DB" w:rsidRPr="00AB1E14" w:rsidRDefault="004305DB" w:rsidP="004305DB">
            <w:pPr>
              <w:pStyle w:val="af7"/>
              <w:numPr>
                <w:ilvl w:val="0"/>
                <w:numId w:val="4"/>
              </w:numPr>
              <w:spacing w:line="440" w:lineRule="exact"/>
              <w:ind w:firstLineChars="0"/>
              <w:jc w:val="left"/>
              <w:rPr>
                <w:rFonts w:ascii="宋体" w:eastAsia="宋体" w:hAnsi="宋体" w:cs="微软雅黑"/>
                <w:bCs/>
                <w:spacing w:val="0"/>
                <w:sz w:val="22"/>
                <w:szCs w:val="22"/>
              </w:rPr>
            </w:pPr>
            <w:r w:rsidRPr="00AB1E14">
              <w:rPr>
                <w:rFonts w:ascii="宋体" w:eastAsia="宋体" w:hAnsi="宋体" w:cs="微软雅黑" w:hint="eastAsia"/>
                <w:bCs/>
                <w:spacing w:val="0"/>
                <w:sz w:val="22"/>
                <w:szCs w:val="22"/>
              </w:rPr>
              <w:t>著作：</w:t>
            </w:r>
          </w:p>
          <w:p w14:paraId="27D8434D" w14:textId="439B674F" w:rsidR="004305DB" w:rsidRPr="00AB1E14" w:rsidRDefault="004305DB" w:rsidP="004305DB">
            <w:pPr>
              <w:spacing w:line="440" w:lineRule="exact"/>
              <w:jc w:val="left"/>
              <w:rPr>
                <w:rFonts w:ascii="宋体" w:hAnsi="宋体" w:cs="微软雅黑" w:hint="eastAsia"/>
                <w:bCs/>
                <w:sz w:val="22"/>
                <w:szCs w:val="22"/>
              </w:rPr>
            </w:pP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《勃起功能障碍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的</w:t>
            </w: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中西医结合治疗》吕伯东</w:t>
            </w:r>
          </w:p>
          <w:p w14:paraId="2E9AA383" w14:textId="2AB09B47" w:rsidR="004305DB" w:rsidRPr="00AB1E14" w:rsidRDefault="004305DB" w:rsidP="004305DB">
            <w:pPr>
              <w:spacing w:line="440" w:lineRule="exact"/>
              <w:jc w:val="left"/>
              <w:rPr>
                <w:rFonts w:ascii="宋体" w:hAnsi="宋体" w:cs="微软雅黑" w:hint="eastAsia"/>
                <w:bCs/>
                <w:sz w:val="22"/>
                <w:szCs w:val="22"/>
              </w:rPr>
            </w:pP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《泌尿男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性</w:t>
            </w: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生殖疾病循证问方》黄以政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，</w:t>
            </w: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吕伯东</w:t>
            </w:r>
          </w:p>
          <w:p w14:paraId="7D7F9774" w14:textId="7706C019" w:rsidR="004305DB" w:rsidRPr="00AB1E14" w:rsidRDefault="004305DB" w:rsidP="004305DB">
            <w:pPr>
              <w:spacing w:line="440" w:lineRule="exact"/>
              <w:jc w:val="left"/>
              <w:rPr>
                <w:rFonts w:ascii="宋体" w:hAnsi="宋体" w:cs="微软雅黑" w:hint="eastAsia"/>
                <w:bCs/>
                <w:sz w:val="22"/>
                <w:szCs w:val="22"/>
              </w:rPr>
            </w:pP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《早泄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的</w:t>
            </w: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诊断与治疗》郭军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，</w:t>
            </w: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张春影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，</w:t>
            </w: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吕伯东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ab/>
            </w:r>
          </w:p>
          <w:p w14:paraId="22E22631" w14:textId="57C2E938" w:rsidR="004305DB" w:rsidRPr="00AB1E14" w:rsidRDefault="004305DB" w:rsidP="004305DB">
            <w:pPr>
              <w:spacing w:line="440" w:lineRule="exact"/>
              <w:jc w:val="left"/>
              <w:rPr>
                <w:rFonts w:ascii="宋体" w:hAnsi="宋体" w:cs="微软雅黑" w:hint="eastAsia"/>
                <w:bCs/>
                <w:sz w:val="22"/>
                <w:szCs w:val="22"/>
              </w:rPr>
            </w:pP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《早泄诊断与治疗》郭军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，</w:t>
            </w: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张春影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，</w:t>
            </w: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吕伯东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ab/>
            </w:r>
          </w:p>
          <w:p w14:paraId="4F6E56CD" w14:textId="14EB8AB4" w:rsidR="004305DB" w:rsidRDefault="004305DB" w:rsidP="004305DB">
            <w:pPr>
              <w:spacing w:line="440" w:lineRule="exact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《中西医泌尿系统常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见</w:t>
            </w: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疾病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365</w:t>
            </w: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问》韩瑞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发，</w:t>
            </w: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吕伯东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，</w:t>
            </w:r>
            <w:r w:rsidRPr="004305DB">
              <w:rPr>
                <w:rFonts w:ascii="宋体" w:hAnsi="宋体" w:cs="微软雅黑" w:hint="eastAsia"/>
                <w:bCs/>
                <w:sz w:val="22"/>
                <w:szCs w:val="22"/>
              </w:rPr>
              <w:t>王树声</w:t>
            </w:r>
          </w:p>
          <w:p w14:paraId="2B34C6B3" w14:textId="7C0361FC" w:rsidR="0018555E" w:rsidRPr="004B138C" w:rsidRDefault="004B138C" w:rsidP="0018555E">
            <w:pPr>
              <w:pStyle w:val="af7"/>
              <w:numPr>
                <w:ilvl w:val="0"/>
                <w:numId w:val="4"/>
              </w:numPr>
              <w:spacing w:line="440" w:lineRule="exact"/>
              <w:ind w:firstLineChars="0"/>
              <w:jc w:val="left"/>
              <w:rPr>
                <w:rFonts w:ascii="宋体" w:eastAsia="宋体" w:hAnsi="宋体" w:cs="微软雅黑"/>
                <w:bCs/>
                <w:sz w:val="22"/>
                <w:szCs w:val="22"/>
              </w:rPr>
            </w:pPr>
            <w:r w:rsidRPr="004B138C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专利</w:t>
            </w:r>
          </w:p>
          <w:p w14:paraId="28D2F7C2" w14:textId="645EEE74" w:rsidR="004B138C" w:rsidRPr="004B138C" w:rsidRDefault="004B138C" w:rsidP="004B138C">
            <w:pPr>
              <w:spacing w:line="440" w:lineRule="exact"/>
              <w:jc w:val="left"/>
              <w:rPr>
                <w:rFonts w:ascii="宋体" w:hAnsi="宋体" w:cs="微软雅黑" w:hint="eastAsia"/>
                <w:bCs/>
                <w:sz w:val="22"/>
                <w:szCs w:val="22"/>
              </w:rPr>
            </w:pP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血透</w:t>
            </w:r>
            <w:r w:rsidRPr="004B138C">
              <w:rPr>
                <w:rFonts w:ascii="宋体" w:hAnsi="宋体" w:cs="___WRD_EMBED_SUB_44" w:hint="eastAsia"/>
                <w:bCs/>
                <w:sz w:val="22"/>
                <w:szCs w:val="22"/>
              </w:rPr>
              <w:t>专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用光量子治疗导管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 xml:space="preserve"> 实用新型 </w:t>
            </w:r>
            <w:r w:rsidRPr="004B138C">
              <w:rPr>
                <w:rFonts w:ascii="宋体" w:hAnsi="宋体" w:cs="微软雅黑"/>
                <w:bCs/>
                <w:sz w:val="22"/>
                <w:szCs w:val="22"/>
              </w:rPr>
              <w:t>CN2696661Y</w:t>
            </w:r>
          </w:p>
          <w:p w14:paraId="4DF9D39F" w14:textId="71B26BCD" w:rsidR="004B138C" w:rsidRPr="004B138C" w:rsidRDefault="004B138C" w:rsidP="004B138C">
            <w:pPr>
              <w:spacing w:line="440" w:lineRule="exact"/>
              <w:jc w:val="left"/>
              <w:rPr>
                <w:rFonts w:ascii="宋体" w:hAnsi="宋体" w:cs="Calibri"/>
                <w:bCs/>
                <w:sz w:val="22"/>
                <w:szCs w:val="22"/>
              </w:rPr>
            </w:pPr>
            <w:r w:rsidRPr="004B138C">
              <w:rPr>
                <w:rFonts w:ascii="宋体" w:hAnsi="宋体" w:cs="Calibri" w:hint="eastAsia"/>
                <w:bCs/>
                <w:sz w:val="22"/>
                <w:szCs w:val="22"/>
              </w:rPr>
              <w:t>弹性减容助勃阴茎套</w:t>
            </w:r>
            <w:r w:rsidRPr="004B138C">
              <w:rPr>
                <w:rFonts w:ascii="宋体" w:hAnsi="宋体" w:cs="Calibri" w:hint="eastAsia"/>
                <w:bCs/>
                <w:sz w:val="22"/>
                <w:szCs w:val="22"/>
              </w:rPr>
              <w:t xml:space="preserve"> 实用新型 </w:t>
            </w:r>
            <w:r w:rsidRPr="004B138C">
              <w:rPr>
                <w:rFonts w:ascii="宋体" w:hAnsi="宋体" w:cs="Calibri"/>
                <w:bCs/>
                <w:sz w:val="22"/>
                <w:szCs w:val="22"/>
              </w:rPr>
              <w:t>CN2703510Y</w:t>
            </w:r>
          </w:p>
          <w:p w14:paraId="64DE93DA" w14:textId="3F501EE8" w:rsidR="004B138C" w:rsidRPr="004B138C" w:rsidRDefault="004B138C" w:rsidP="004B138C">
            <w:pPr>
              <w:spacing w:line="440" w:lineRule="exact"/>
              <w:jc w:val="left"/>
              <w:rPr>
                <w:rFonts w:ascii="宋体" w:hAnsi="宋体" w:cs="Calibri"/>
                <w:bCs/>
                <w:sz w:val="22"/>
                <w:szCs w:val="22"/>
              </w:rPr>
            </w:pPr>
            <w:r w:rsidRPr="004B138C">
              <w:rPr>
                <w:rFonts w:ascii="宋体" w:hAnsi="宋体" w:cs="Calibri" w:hint="eastAsia"/>
                <w:bCs/>
                <w:sz w:val="22"/>
                <w:szCs w:val="22"/>
              </w:rPr>
              <w:t>一种治疗早泄的外用中药制剂及其生产方法</w:t>
            </w:r>
            <w:r w:rsidRPr="004B138C">
              <w:rPr>
                <w:rFonts w:ascii="宋体" w:hAnsi="宋体" w:cs="Calibri" w:hint="eastAsia"/>
                <w:bCs/>
                <w:sz w:val="22"/>
                <w:szCs w:val="22"/>
              </w:rPr>
              <w:t xml:space="preserve"> 发明公开 </w:t>
            </w:r>
            <w:r w:rsidRPr="004B138C">
              <w:rPr>
                <w:rFonts w:ascii="宋体" w:hAnsi="宋体" w:cs="Calibri"/>
                <w:bCs/>
                <w:sz w:val="22"/>
                <w:szCs w:val="22"/>
              </w:rPr>
              <w:t>CN1634345A</w:t>
            </w:r>
          </w:p>
          <w:p w14:paraId="7FBE81B8" w14:textId="1424C45D" w:rsidR="004B138C" w:rsidRPr="004B138C" w:rsidRDefault="004B138C" w:rsidP="004B138C">
            <w:pPr>
              <w:spacing w:line="440" w:lineRule="exact"/>
              <w:jc w:val="left"/>
              <w:rPr>
                <w:rFonts w:ascii="宋体" w:hAnsi="宋体" w:cs="Calibri"/>
                <w:bCs/>
                <w:sz w:val="22"/>
                <w:szCs w:val="22"/>
              </w:rPr>
            </w:pPr>
            <w:r w:rsidRPr="004B138C">
              <w:rPr>
                <w:rFonts w:ascii="宋体" w:hAnsi="宋体" w:cs="Calibri" w:hint="eastAsia"/>
                <w:bCs/>
                <w:sz w:val="22"/>
                <w:szCs w:val="22"/>
              </w:rPr>
              <w:t>一种新型腹腔镜穿刺套管</w:t>
            </w:r>
            <w:r w:rsidRPr="004B138C">
              <w:rPr>
                <w:rFonts w:ascii="宋体" w:hAnsi="宋体" w:cs="Calibri" w:hint="eastAsia"/>
                <w:bCs/>
                <w:sz w:val="22"/>
                <w:szCs w:val="22"/>
              </w:rPr>
              <w:t xml:space="preserve"> 实用新型 </w:t>
            </w:r>
            <w:r w:rsidRPr="004B138C">
              <w:rPr>
                <w:rFonts w:ascii="宋体" w:hAnsi="宋体" w:cs="Calibri"/>
                <w:bCs/>
                <w:sz w:val="22"/>
                <w:szCs w:val="22"/>
              </w:rPr>
              <w:t>CN201624745U</w:t>
            </w:r>
          </w:p>
          <w:p w14:paraId="618DE26C" w14:textId="61382246" w:rsidR="004B138C" w:rsidRPr="004B138C" w:rsidRDefault="004B138C" w:rsidP="004B138C">
            <w:pPr>
              <w:spacing w:line="440" w:lineRule="exact"/>
              <w:jc w:val="left"/>
              <w:rPr>
                <w:rFonts w:ascii="宋体" w:hAnsi="宋体" w:cs="Calibri"/>
                <w:bCs/>
                <w:sz w:val="22"/>
                <w:szCs w:val="22"/>
              </w:rPr>
            </w:pPr>
            <w:r w:rsidRPr="004B138C">
              <w:rPr>
                <w:rFonts w:ascii="宋体" w:hAnsi="宋体" w:cs="Calibri" w:hint="eastAsia"/>
                <w:bCs/>
                <w:sz w:val="22"/>
                <w:szCs w:val="22"/>
              </w:rPr>
              <w:t>一种植入式可控双袖套阴茎脚静脉阻滞助勃器</w:t>
            </w:r>
            <w:r w:rsidRPr="004B138C">
              <w:rPr>
                <w:rFonts w:ascii="宋体" w:hAnsi="宋体" w:cs="Calibri" w:hint="eastAsia"/>
                <w:bCs/>
                <w:sz w:val="22"/>
                <w:szCs w:val="22"/>
              </w:rPr>
              <w:t xml:space="preserve"> 实用新型 </w:t>
            </w:r>
            <w:r w:rsidRPr="004B138C">
              <w:rPr>
                <w:rFonts w:ascii="宋体" w:hAnsi="宋体" w:cs="Calibri"/>
                <w:bCs/>
                <w:sz w:val="22"/>
                <w:szCs w:val="22"/>
              </w:rPr>
              <w:t>CN201631452U</w:t>
            </w:r>
          </w:p>
          <w:p w14:paraId="4187C520" w14:textId="22526C46" w:rsidR="004B138C" w:rsidRPr="004B138C" w:rsidRDefault="004B138C" w:rsidP="004B138C">
            <w:pPr>
              <w:spacing w:line="440" w:lineRule="exact"/>
              <w:jc w:val="left"/>
              <w:rPr>
                <w:rFonts w:ascii="宋体" w:hAnsi="宋体" w:cs="Calibri" w:hint="eastAsia"/>
                <w:bCs/>
                <w:sz w:val="22"/>
                <w:szCs w:val="22"/>
              </w:rPr>
            </w:pPr>
            <w:r w:rsidRPr="004B138C">
              <w:rPr>
                <w:rFonts w:ascii="宋体" w:hAnsi="宋体" w:cs="Calibri" w:hint="eastAsia"/>
                <w:bCs/>
                <w:sz w:val="22"/>
                <w:szCs w:val="22"/>
              </w:rPr>
              <w:t>一种新型弹性缩容助勃避孕套</w:t>
            </w:r>
            <w:r w:rsidRPr="004B138C">
              <w:rPr>
                <w:rFonts w:ascii="宋体" w:hAnsi="宋体" w:cs="Calibri" w:hint="eastAsia"/>
                <w:bCs/>
                <w:sz w:val="22"/>
                <w:szCs w:val="22"/>
              </w:rPr>
              <w:t xml:space="preserve"> 发明公开 </w:t>
            </w:r>
            <w:r w:rsidRPr="004B138C">
              <w:rPr>
                <w:rFonts w:ascii="宋体" w:hAnsi="宋体" w:cs="Calibri"/>
                <w:bCs/>
                <w:sz w:val="22"/>
                <w:szCs w:val="22"/>
              </w:rPr>
              <w:t>CN112842664A</w:t>
            </w:r>
          </w:p>
          <w:p w14:paraId="400B23CE" w14:textId="76A9891A" w:rsidR="00AB1E14" w:rsidRDefault="00AB1E14" w:rsidP="00AB1E14">
            <w:pPr>
              <w:spacing w:line="440" w:lineRule="exact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r>
              <w:rPr>
                <w:rFonts w:ascii="宋体" w:hAnsi="宋体" w:cs="微软雅黑" w:hint="eastAsia"/>
                <w:bCs/>
                <w:sz w:val="22"/>
                <w:szCs w:val="22"/>
              </w:rPr>
              <w:t>标准规范：</w:t>
            </w:r>
          </w:p>
          <w:p w14:paraId="05C89F9D" w14:textId="26292E8C" w:rsidR="004305DB" w:rsidRPr="0018555E" w:rsidRDefault="0018555E" w:rsidP="0018555E">
            <w:pPr>
              <w:spacing w:line="440" w:lineRule="exact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r>
              <w:rPr>
                <w:rFonts w:ascii="宋体" w:hAnsi="宋体" w:cs="微软雅黑" w:hint="eastAsia"/>
                <w:bCs/>
                <w:sz w:val="22"/>
                <w:szCs w:val="22"/>
              </w:rPr>
              <w:t>1</w:t>
            </w:r>
            <w:r>
              <w:rPr>
                <w:rFonts w:ascii="宋体" w:hAnsi="宋体" w:cs="微软雅黑"/>
                <w:bCs/>
                <w:sz w:val="22"/>
                <w:szCs w:val="22"/>
              </w:rPr>
              <w:t>.</w:t>
            </w:r>
            <w:r w:rsidR="00A4507E" w:rsidRPr="0018555E">
              <w:rPr>
                <w:rFonts w:ascii="宋体" w:hAnsi="宋体" w:cs="微软雅黑" w:hint="eastAsia"/>
                <w:bCs/>
                <w:sz w:val="22"/>
                <w:szCs w:val="22"/>
              </w:rPr>
              <w:t>指南/共</w:t>
            </w:r>
            <w:r w:rsidR="00A4507E" w:rsidRPr="0018555E">
              <w:rPr>
                <w:rFonts w:ascii="宋体" w:hAnsi="宋体" w:cs="___WRD_EMBED_SUB_44" w:hint="eastAsia"/>
                <w:bCs/>
                <w:sz w:val="22"/>
                <w:szCs w:val="22"/>
              </w:rPr>
              <w:t>识</w:t>
            </w:r>
            <w:r w:rsidR="00A4507E" w:rsidRPr="0018555E">
              <w:rPr>
                <w:rFonts w:ascii="宋体" w:hAnsi="宋体" w:cs="微软雅黑" w:hint="eastAsia"/>
                <w:bCs/>
                <w:sz w:val="22"/>
                <w:szCs w:val="22"/>
              </w:rPr>
              <w:t>：</w:t>
            </w:r>
          </w:p>
          <w:p w14:paraId="002384C5" w14:textId="433D1DC3" w:rsidR="00A4507E" w:rsidRPr="00AB1E14" w:rsidRDefault="00A4507E" w:rsidP="00A4507E">
            <w:pPr>
              <w:pStyle w:val="af7"/>
              <w:spacing w:line="440" w:lineRule="exact"/>
              <w:ind w:left="360" w:firstLineChars="0" w:firstLine="0"/>
              <w:jc w:val="left"/>
              <w:rPr>
                <w:rFonts w:ascii="宋体" w:eastAsia="宋体" w:hAnsi="宋体" w:cs="微软雅黑"/>
                <w:bCs/>
                <w:spacing w:val="0"/>
                <w:sz w:val="22"/>
                <w:szCs w:val="22"/>
              </w:rPr>
            </w:pPr>
            <w:r w:rsidRPr="00AB1E14">
              <w:rPr>
                <w:rFonts w:ascii="宋体" w:eastAsia="宋体" w:hAnsi="宋体" w:cs="微软雅黑" w:hint="eastAsia"/>
                <w:bCs/>
                <w:spacing w:val="0"/>
                <w:sz w:val="22"/>
                <w:szCs w:val="22"/>
              </w:rPr>
              <w:t>《中医外科临床诊疗指南·阳痿病》（</w:t>
            </w:r>
            <w:r w:rsidR="00AB1E14" w:rsidRPr="00AB1E14">
              <w:rPr>
                <w:rFonts w:ascii="宋体" w:eastAsia="宋体" w:hAnsi="宋体" w:cs="微软雅黑" w:hint="eastAsia"/>
                <w:bCs/>
                <w:spacing w:val="0"/>
                <w:sz w:val="22"/>
                <w:szCs w:val="22"/>
              </w:rPr>
              <w:t>国家级：</w:t>
            </w:r>
            <w:r w:rsidRPr="00AB1E14">
              <w:rPr>
                <w:rFonts w:ascii="宋体" w:eastAsia="宋体" w:hAnsi="宋体" w:cs="微软雅黑" w:hint="eastAsia"/>
                <w:bCs/>
                <w:spacing w:val="0"/>
                <w:sz w:val="22"/>
                <w:szCs w:val="22"/>
              </w:rPr>
              <w:t>编号SATCM-2015-BZ076）</w:t>
            </w:r>
            <w:r w:rsidR="00AB1E14">
              <w:rPr>
                <w:rFonts w:ascii="宋体" w:eastAsia="宋体" w:hAnsi="宋体" w:cs="微软雅黑" w:hint="eastAsia"/>
                <w:bCs/>
                <w:spacing w:val="0"/>
                <w:sz w:val="22"/>
                <w:szCs w:val="22"/>
              </w:rPr>
              <w:t>总负责人</w:t>
            </w:r>
          </w:p>
          <w:p w14:paraId="377C0409" w14:textId="33123CD2" w:rsidR="00A4507E" w:rsidRPr="00AB1E14" w:rsidRDefault="00AB1E14" w:rsidP="00A4507E">
            <w:pPr>
              <w:pStyle w:val="af7"/>
              <w:spacing w:line="440" w:lineRule="exact"/>
              <w:ind w:left="360" w:firstLineChars="0" w:firstLine="0"/>
              <w:jc w:val="left"/>
              <w:rPr>
                <w:rFonts w:ascii="宋体" w:eastAsia="宋体" w:hAnsi="宋体" w:cs="微软雅黑"/>
                <w:bCs/>
                <w:spacing w:val="0"/>
                <w:sz w:val="22"/>
                <w:szCs w:val="22"/>
              </w:rPr>
            </w:pPr>
            <w:r w:rsidRPr="00AB1E14">
              <w:rPr>
                <w:rFonts w:ascii="宋体" w:eastAsia="宋体" w:hAnsi="宋体" w:cs="微软雅黑" w:hint="eastAsia"/>
                <w:bCs/>
                <w:spacing w:val="0"/>
                <w:sz w:val="22"/>
                <w:szCs w:val="22"/>
              </w:rPr>
              <w:t>《</w:t>
            </w:r>
            <w:r w:rsidR="00A4507E" w:rsidRPr="00AB1E14">
              <w:rPr>
                <w:rFonts w:ascii="宋体" w:eastAsia="宋体" w:hAnsi="宋体" w:cs="微软雅黑" w:hint="eastAsia"/>
                <w:bCs/>
                <w:spacing w:val="0"/>
                <w:sz w:val="22"/>
                <w:szCs w:val="22"/>
              </w:rPr>
              <w:t>糖尿病合并男性性功能障碍多学科中国专家共识</w:t>
            </w:r>
            <w:r w:rsidRPr="00AB1E14">
              <w:rPr>
                <w:rFonts w:ascii="宋体" w:eastAsia="宋体" w:hAnsi="宋体" w:cs="微软雅黑" w:hint="eastAsia"/>
                <w:bCs/>
                <w:spacing w:val="0"/>
                <w:sz w:val="22"/>
                <w:szCs w:val="22"/>
              </w:rPr>
              <w:t>》</w:t>
            </w:r>
          </w:p>
          <w:p w14:paraId="72666DA7" w14:textId="1AAB9A8F" w:rsidR="00A4507E" w:rsidRDefault="00AB1E14" w:rsidP="00A4507E">
            <w:pPr>
              <w:pStyle w:val="af7"/>
              <w:spacing w:line="440" w:lineRule="exact"/>
              <w:ind w:left="360" w:firstLineChars="0" w:firstLine="0"/>
              <w:jc w:val="left"/>
              <w:rPr>
                <w:rFonts w:ascii="宋体" w:eastAsia="宋体" w:hAnsi="宋体" w:cs="微软雅黑"/>
                <w:bCs/>
                <w:spacing w:val="0"/>
                <w:sz w:val="22"/>
                <w:szCs w:val="22"/>
              </w:rPr>
            </w:pPr>
            <w:r w:rsidRPr="00AB1E14">
              <w:rPr>
                <w:rFonts w:ascii="宋体" w:eastAsia="宋体" w:hAnsi="宋体" w:cs="微软雅黑" w:hint="eastAsia"/>
                <w:bCs/>
                <w:spacing w:val="0"/>
                <w:sz w:val="22"/>
                <w:szCs w:val="22"/>
              </w:rPr>
              <w:t>《</w:t>
            </w:r>
            <w:r w:rsidR="00A4507E" w:rsidRPr="00AB1E14">
              <w:rPr>
                <w:rFonts w:ascii="宋体" w:eastAsia="宋体" w:hAnsi="宋体" w:cs="微软雅黑" w:hint="eastAsia"/>
                <w:bCs/>
                <w:spacing w:val="0"/>
                <w:sz w:val="22"/>
                <w:szCs w:val="22"/>
              </w:rPr>
              <w:t>勃起功能障碍中西医结合诊疗指南</w:t>
            </w:r>
            <w:r w:rsidRPr="00AB1E14">
              <w:rPr>
                <w:rFonts w:ascii="宋体" w:eastAsia="宋体" w:hAnsi="宋体" w:cs="微软雅黑" w:hint="eastAsia"/>
                <w:bCs/>
                <w:spacing w:val="0"/>
                <w:sz w:val="22"/>
                <w:szCs w:val="22"/>
              </w:rPr>
              <w:t>》</w:t>
            </w:r>
          </w:p>
          <w:p w14:paraId="445515D3" w14:textId="3ECB58C1" w:rsidR="00AB1E14" w:rsidRPr="00AB1E14" w:rsidRDefault="00AB1E14" w:rsidP="00AB1E14">
            <w:pPr>
              <w:spacing w:line="440" w:lineRule="exact"/>
              <w:jc w:val="left"/>
              <w:rPr>
                <w:rFonts w:ascii="宋体" w:hAnsi="宋体" w:cs="微软雅黑" w:hint="eastAsia"/>
                <w:bCs/>
                <w:sz w:val="22"/>
                <w:szCs w:val="22"/>
              </w:rPr>
            </w:pPr>
            <w:r>
              <w:rPr>
                <w:rFonts w:ascii="宋体" w:hAnsi="宋体" w:cs="微软雅黑" w:hint="eastAsia"/>
                <w:bCs/>
                <w:sz w:val="22"/>
                <w:szCs w:val="22"/>
              </w:rPr>
              <w:t>代表性论文</w:t>
            </w:r>
          </w:p>
          <w:p w14:paraId="521150E9" w14:textId="551BFD1C" w:rsidR="00AB1E14" w:rsidRDefault="00AB1E14" w:rsidP="00AB1E14">
            <w:pPr>
              <w:pStyle w:val="af7"/>
              <w:numPr>
                <w:ilvl w:val="0"/>
                <w:numId w:val="5"/>
              </w:numPr>
              <w:spacing w:line="360" w:lineRule="auto"/>
              <w:ind w:left="357" w:firstLineChars="0" w:hanging="357"/>
              <w:rPr>
                <w:rFonts w:ascii="宋体" w:hAnsi="宋体" w:cs="微软雅黑"/>
                <w:bCs/>
                <w:sz w:val="22"/>
                <w:szCs w:val="22"/>
              </w:rPr>
            </w:pPr>
            <w:r w:rsidRPr="00AB1E14">
              <w:rPr>
                <w:rFonts w:ascii="宋体" w:hAnsi="宋体" w:cs="微软雅黑"/>
                <w:bCs/>
                <w:sz w:val="22"/>
                <w:szCs w:val="22"/>
              </w:rPr>
              <w:t xml:space="preserve">Efficacy of </w:t>
            </w:r>
            <w:proofErr w:type="spellStart"/>
            <w:r w:rsidRPr="00AB1E14">
              <w:rPr>
                <w:rFonts w:ascii="宋体" w:hAnsi="宋体" w:cs="微软雅黑"/>
                <w:bCs/>
                <w:sz w:val="22"/>
                <w:szCs w:val="22"/>
              </w:rPr>
              <w:t>Hongjing</w:t>
            </w:r>
            <w:proofErr w:type="spellEnd"/>
            <w:r w:rsidRPr="00AB1E14">
              <w:rPr>
                <w:rFonts w:ascii="宋体" w:hAnsi="宋体" w:cs="微软雅黑"/>
                <w:bCs/>
                <w:sz w:val="22"/>
                <w:szCs w:val="22"/>
              </w:rPr>
              <w:t xml:space="preserve"> I Granule, an Herbal Medicine, in </w:t>
            </w:r>
            <w:r w:rsidRPr="00AB1E14">
              <w:rPr>
                <w:rFonts w:ascii="宋体" w:hAnsi="宋体" w:cs="微软雅黑"/>
                <w:bCs/>
                <w:sz w:val="22"/>
                <w:szCs w:val="22"/>
              </w:rPr>
              <w:lastRenderedPageBreak/>
              <w:t>Patients with Mild to Moderate Erectile Dysfunction in a Randomized Controlled Trial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  <w:r w:rsidRPr="00AB1E14">
              <w:rPr>
                <w:rFonts w:ascii="宋体" w:hAnsi="宋体" w:cs="微软雅黑"/>
                <w:bCs/>
                <w:sz w:val="22"/>
                <w:szCs w:val="22"/>
              </w:rPr>
              <w:t>X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u</w:t>
            </w:r>
            <w:r w:rsidRPr="00AB1E14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runnan</w:t>
            </w:r>
            <w:proofErr w:type="spellEnd"/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，</w:t>
            </w:r>
            <w:r w:rsidRPr="00AB1E14">
              <w:rPr>
                <w:rFonts w:ascii="宋体" w:hAnsi="宋体" w:cs="微软雅黑"/>
                <w:bCs/>
                <w:sz w:val="22"/>
                <w:szCs w:val="22"/>
              </w:rPr>
              <w:t>G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uo</w:t>
            </w:r>
            <w:r w:rsidRPr="00AB1E14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jun</w:t>
            </w:r>
            <w:proofErr w:type="spellEnd"/>
            <w:r w:rsidR="00927CA1"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  <w:proofErr w:type="spellStart"/>
            <w:r w:rsidRPr="00AB1E14">
              <w:rPr>
                <w:rFonts w:ascii="宋体" w:hAnsi="宋体" w:cs="微软雅黑"/>
                <w:bCs/>
                <w:sz w:val="22"/>
                <w:szCs w:val="22"/>
              </w:rPr>
              <w:t>L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v</w:t>
            </w:r>
            <w:proofErr w:type="spellEnd"/>
            <w:r w:rsidRPr="00AB1E14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bodong</w:t>
            </w:r>
            <w:proofErr w:type="spellEnd"/>
          </w:p>
          <w:p w14:paraId="2DC9F0F7" w14:textId="1785100B" w:rsidR="00752FFA" w:rsidRDefault="00752FFA" w:rsidP="00AB1E14">
            <w:pPr>
              <w:pStyle w:val="af7"/>
              <w:numPr>
                <w:ilvl w:val="0"/>
                <w:numId w:val="5"/>
              </w:numPr>
              <w:spacing w:line="360" w:lineRule="auto"/>
              <w:ind w:left="357" w:firstLineChars="0" w:hanging="357"/>
              <w:rPr>
                <w:rFonts w:ascii="宋体" w:hAnsi="宋体" w:cs="微软雅黑"/>
                <w:bCs/>
                <w:sz w:val="22"/>
                <w:szCs w:val="22"/>
              </w:rPr>
            </w:pP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Cldn4 overexpression promotes penile cavernous smooth muscle cell fibrotic response via the JNK signaling pathway</w:t>
            </w:r>
            <w:r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H</w:t>
            </w:r>
            <w:r w:rsidRPr="00752FFA">
              <w:rPr>
                <w:rFonts w:ascii="宋体" w:hAnsi="宋体" w:cs="微软雅黑" w:hint="eastAsia"/>
                <w:bCs/>
                <w:sz w:val="22"/>
                <w:szCs w:val="22"/>
              </w:rPr>
              <w:t>uang</w:t>
            </w: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Pr="00752FFA">
              <w:rPr>
                <w:rFonts w:ascii="宋体" w:hAnsi="宋体" w:cs="微软雅黑" w:hint="eastAsia"/>
                <w:bCs/>
                <w:sz w:val="22"/>
                <w:szCs w:val="22"/>
              </w:rPr>
              <w:t>jie</w:t>
            </w:r>
            <w:proofErr w:type="spellEnd"/>
            <w:r w:rsidR="00DF525D"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  <w:proofErr w:type="spellStart"/>
            <w:r w:rsidRPr="00752FFA">
              <w:rPr>
                <w:rFonts w:ascii="宋体" w:hAnsi="宋体" w:cs="微软雅黑" w:hint="eastAsia"/>
                <w:bCs/>
                <w:sz w:val="22"/>
                <w:szCs w:val="22"/>
              </w:rPr>
              <w:t>Lv</w:t>
            </w:r>
            <w:proofErr w:type="spellEnd"/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Pr="00752FFA">
              <w:rPr>
                <w:rFonts w:ascii="宋体" w:hAnsi="宋体" w:cs="微软雅黑" w:hint="eastAsia"/>
                <w:bCs/>
                <w:sz w:val="22"/>
                <w:szCs w:val="22"/>
              </w:rPr>
              <w:t>bodong</w:t>
            </w:r>
            <w:proofErr w:type="spellEnd"/>
          </w:p>
          <w:p w14:paraId="39857EFE" w14:textId="66C541AC" w:rsidR="004B138C" w:rsidRDefault="004B138C" w:rsidP="00AB1E14">
            <w:pPr>
              <w:pStyle w:val="af7"/>
              <w:numPr>
                <w:ilvl w:val="0"/>
                <w:numId w:val="5"/>
              </w:numPr>
              <w:spacing w:line="360" w:lineRule="auto"/>
              <w:ind w:left="357" w:firstLineChars="0" w:hanging="357"/>
              <w:rPr>
                <w:rFonts w:ascii="宋体" w:hAnsi="宋体" w:cs="微软雅黑"/>
                <w:bCs/>
                <w:sz w:val="22"/>
                <w:szCs w:val="22"/>
              </w:rPr>
            </w:pPr>
            <w:r w:rsidRPr="004B138C">
              <w:rPr>
                <w:rFonts w:ascii="宋体" w:hAnsi="宋体" w:cs="微软雅黑"/>
                <w:bCs/>
                <w:sz w:val="22"/>
                <w:szCs w:val="22"/>
              </w:rPr>
              <w:t xml:space="preserve">Association between testosterone levels and </w:t>
            </w:r>
            <w:proofErr w:type="spellStart"/>
            <w:r w:rsidRPr="004B138C">
              <w:rPr>
                <w:rFonts w:ascii="宋体" w:hAnsi="宋体" w:cs="微软雅黑"/>
                <w:bCs/>
                <w:sz w:val="22"/>
                <w:szCs w:val="22"/>
              </w:rPr>
              <w:t>RigiScan</w:t>
            </w:r>
            <w:proofErr w:type="spellEnd"/>
            <w:r w:rsidRPr="004B138C">
              <w:rPr>
                <w:rFonts w:ascii="宋体" w:hAnsi="宋体" w:cs="微软雅黑"/>
                <w:bCs/>
                <w:sz w:val="22"/>
                <w:szCs w:val="22"/>
              </w:rPr>
              <w:t xml:space="preserve"> parameters of patients with erectile </w:t>
            </w:r>
            <w:proofErr w:type="spellStart"/>
            <w:r w:rsidRPr="004B138C">
              <w:rPr>
                <w:rFonts w:ascii="宋体" w:hAnsi="宋体" w:cs="微软雅黑"/>
                <w:bCs/>
                <w:sz w:val="22"/>
                <w:szCs w:val="22"/>
              </w:rPr>
              <w:t>dysfunction.</w:t>
            </w:r>
            <w:r w:rsidR="00DF525D">
              <w:rPr>
                <w:rFonts w:ascii="宋体" w:hAnsi="宋体" w:cs="微软雅黑"/>
                <w:bCs/>
                <w:sz w:val="22"/>
                <w:szCs w:val="22"/>
              </w:rPr>
              <w:t>F</w:t>
            </w:r>
            <w:r w:rsidR="00DF525D">
              <w:rPr>
                <w:rFonts w:ascii="宋体" w:hAnsi="宋体" w:cs="微软雅黑" w:hint="eastAsia"/>
                <w:bCs/>
                <w:sz w:val="22"/>
                <w:szCs w:val="22"/>
              </w:rPr>
              <w:t>u</w:t>
            </w:r>
            <w:proofErr w:type="spellEnd"/>
            <w:r w:rsidR="00DF525D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="00DF525D">
              <w:rPr>
                <w:rFonts w:ascii="宋体" w:hAnsi="宋体" w:cs="微软雅黑" w:hint="eastAsia"/>
                <w:bCs/>
                <w:sz w:val="22"/>
                <w:szCs w:val="22"/>
              </w:rPr>
              <w:t>yuli</w:t>
            </w:r>
            <w:proofErr w:type="spellEnd"/>
            <w:r w:rsidR="00DF525D"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  <w:proofErr w:type="spellStart"/>
            <w:r w:rsidR="00DF525D">
              <w:rPr>
                <w:rFonts w:ascii="宋体" w:hAnsi="宋体" w:cs="微软雅黑"/>
                <w:bCs/>
                <w:sz w:val="22"/>
                <w:szCs w:val="22"/>
              </w:rPr>
              <w:t>L</w:t>
            </w:r>
            <w:r w:rsidR="00DF525D">
              <w:rPr>
                <w:rFonts w:ascii="宋体" w:hAnsi="宋体" w:cs="微软雅黑" w:hint="eastAsia"/>
                <w:bCs/>
                <w:sz w:val="22"/>
                <w:szCs w:val="22"/>
              </w:rPr>
              <w:t>v</w:t>
            </w:r>
            <w:proofErr w:type="spellEnd"/>
            <w:r w:rsidR="00DF525D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="00DF525D">
              <w:rPr>
                <w:rFonts w:ascii="宋体" w:hAnsi="宋体" w:cs="微软雅黑" w:hint="eastAsia"/>
                <w:bCs/>
                <w:sz w:val="22"/>
                <w:szCs w:val="22"/>
              </w:rPr>
              <w:t>bodong</w:t>
            </w:r>
            <w:proofErr w:type="spellEnd"/>
          </w:p>
          <w:p w14:paraId="258A1BCF" w14:textId="1C0F423E" w:rsidR="00AB1E14" w:rsidRPr="00AB1E14" w:rsidRDefault="00AB1E14" w:rsidP="00AB1E14">
            <w:pPr>
              <w:pStyle w:val="af7"/>
              <w:numPr>
                <w:ilvl w:val="0"/>
                <w:numId w:val="5"/>
              </w:numPr>
              <w:spacing w:line="360" w:lineRule="auto"/>
              <w:ind w:left="357" w:firstLineChars="0" w:hanging="357"/>
              <w:rPr>
                <w:rFonts w:ascii="宋体" w:hAnsi="宋体" w:cs="微软雅黑" w:hint="eastAsia"/>
                <w:bCs/>
                <w:sz w:val="22"/>
                <w:szCs w:val="22"/>
              </w:rPr>
            </w:pPr>
            <w:r w:rsidRPr="00AB1E14">
              <w:rPr>
                <w:rFonts w:ascii="宋体" w:hAnsi="宋体" w:cs="微软雅黑"/>
                <w:bCs/>
                <w:sz w:val="22"/>
                <w:szCs w:val="22"/>
              </w:rPr>
              <w:t>Efficacy of Chinese Herbal Medicine Formula in the Treatment of Mild to Moderate Erectile Dysfunction: Study Protocol for a Multi-Center, Randomized, Double-Blinded, Placebo-Controlled Clinical Trial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  <w:r w:rsidRPr="00AB1E14">
              <w:rPr>
                <w:rFonts w:ascii="宋体" w:eastAsia="宋体" w:hAnsi="宋体" w:cs="Calibri" w:hint="eastAsia"/>
                <w:bCs/>
                <w:sz w:val="22"/>
                <w:szCs w:val="22"/>
              </w:rPr>
              <w:t>X</w:t>
            </w:r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 xml:space="preserve">u </w:t>
            </w:r>
            <w:proofErr w:type="spellStart"/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runnan</w:t>
            </w:r>
            <w:proofErr w:type="spellEnd"/>
            <w:r w:rsidRPr="00AB1E14">
              <w:rPr>
                <w:rFonts w:ascii="微软雅黑" w:eastAsia="微软雅黑" w:hAnsi="微软雅黑" w:cs="微软雅黑" w:hint="eastAsia"/>
                <w:bCs/>
                <w:sz w:val="22"/>
                <w:szCs w:val="22"/>
              </w:rPr>
              <w:t>…</w:t>
            </w:r>
            <w:proofErr w:type="spellStart"/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Lv</w:t>
            </w:r>
            <w:proofErr w:type="spellEnd"/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 xml:space="preserve"> </w:t>
            </w:r>
            <w:proofErr w:type="spellStart"/>
            <w:r w:rsidRPr="00AB1E14">
              <w:rPr>
                <w:rFonts w:ascii="宋体" w:hAnsi="宋体" w:cs="微软雅黑" w:hint="eastAsia"/>
                <w:bCs/>
                <w:sz w:val="22"/>
                <w:szCs w:val="22"/>
              </w:rPr>
              <w:t>bodong</w:t>
            </w:r>
            <w:proofErr w:type="spellEnd"/>
          </w:p>
          <w:p w14:paraId="4577231A" w14:textId="2BA74C2B" w:rsidR="00AB1E14" w:rsidRPr="00671F8C" w:rsidRDefault="00671F8C" w:rsidP="00AB1E14">
            <w:pPr>
              <w:pStyle w:val="af7"/>
              <w:numPr>
                <w:ilvl w:val="0"/>
                <w:numId w:val="5"/>
              </w:numPr>
              <w:spacing w:line="440" w:lineRule="exact"/>
              <w:ind w:firstLineChars="0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Traditional </w:t>
            </w: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chinese</w:t>
            </w:r>
            <w:proofErr w:type="spellEnd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 medicine to prevent and treat diabetic erectile dysfunction</w:t>
            </w:r>
            <w:r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  <w:r w:rsidRPr="00671F8C">
              <w:rPr>
                <w:rFonts w:ascii="宋体" w:eastAsia="宋体" w:hAnsi="宋体" w:cs="Calibri"/>
                <w:bCs/>
                <w:sz w:val="22"/>
                <w:szCs w:val="22"/>
              </w:rPr>
              <w:t>F</w:t>
            </w:r>
            <w:r w:rsidRPr="00671F8C">
              <w:rPr>
                <w:rFonts w:ascii="宋体" w:eastAsia="宋体" w:hAnsi="宋体" w:cs="Calibri" w:hint="eastAsia"/>
                <w:bCs/>
                <w:sz w:val="22"/>
                <w:szCs w:val="22"/>
              </w:rPr>
              <w:t>eng</w:t>
            </w:r>
            <w:r w:rsidRPr="00671F8C">
              <w:rPr>
                <w:rFonts w:ascii="宋体" w:eastAsia="宋体" w:hAnsi="宋体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671F8C">
              <w:rPr>
                <w:rFonts w:ascii="宋体" w:eastAsia="宋体" w:hAnsi="宋体" w:cs="Calibri" w:hint="eastAsia"/>
                <w:bCs/>
                <w:sz w:val="22"/>
                <w:szCs w:val="22"/>
              </w:rPr>
              <w:t>yanfei</w:t>
            </w:r>
            <w:proofErr w:type="spellEnd"/>
            <w:r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  <w:proofErr w:type="spellStart"/>
            <w:r w:rsidRPr="00671F8C">
              <w:rPr>
                <w:rFonts w:ascii="宋体" w:eastAsia="宋体" w:hAnsi="宋体" w:cs="Calibri"/>
                <w:bCs/>
                <w:sz w:val="22"/>
                <w:szCs w:val="22"/>
              </w:rPr>
              <w:t>L</w:t>
            </w:r>
            <w:r w:rsidRPr="00671F8C">
              <w:rPr>
                <w:rFonts w:ascii="宋体" w:eastAsia="宋体" w:hAnsi="宋体" w:cs="Calibri" w:hint="eastAsia"/>
                <w:bCs/>
                <w:sz w:val="22"/>
                <w:szCs w:val="22"/>
              </w:rPr>
              <w:t>v</w:t>
            </w:r>
            <w:proofErr w:type="spellEnd"/>
            <w:r w:rsidRPr="00671F8C">
              <w:rPr>
                <w:rFonts w:ascii="宋体" w:eastAsia="宋体" w:hAnsi="宋体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671F8C">
              <w:rPr>
                <w:rFonts w:ascii="宋体" w:eastAsia="宋体" w:hAnsi="宋体" w:cs="Calibri" w:hint="eastAsia"/>
                <w:bCs/>
                <w:sz w:val="22"/>
                <w:szCs w:val="22"/>
              </w:rPr>
              <w:t>bodong</w:t>
            </w:r>
            <w:proofErr w:type="spellEnd"/>
          </w:p>
          <w:p w14:paraId="6CF41FEA" w14:textId="7E3021E2" w:rsidR="00671F8C" w:rsidRPr="00671F8C" w:rsidRDefault="00671F8C" w:rsidP="00671F8C">
            <w:pPr>
              <w:pStyle w:val="af7"/>
              <w:numPr>
                <w:ilvl w:val="0"/>
                <w:numId w:val="5"/>
              </w:numPr>
              <w:spacing w:line="440" w:lineRule="exact"/>
              <w:ind w:firstLineChars="0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Identifcation</w:t>
            </w:r>
            <w:proofErr w:type="spellEnd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 and functional analysis of LncRNA-XIST </w:t>
            </w: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ceRNA</w:t>
            </w:r>
            <w:proofErr w:type="spellEnd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 network in prostate cancer</w:t>
            </w:r>
            <w:r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Jie</w:t>
            </w:r>
            <w:proofErr w:type="spellEnd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 Wang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  <w:r>
              <w:rPr>
                <w:rFonts w:ascii="宋体" w:eastAsia="宋体" w:hAnsi="宋体" w:cs="Calibri"/>
                <w:bCs/>
                <w:sz w:val="22"/>
                <w:szCs w:val="22"/>
              </w:rPr>
              <w:t>H</w:t>
            </w:r>
            <w:r>
              <w:rPr>
                <w:rFonts w:ascii="宋体" w:eastAsia="宋体" w:hAnsi="宋体" w:cs="Calibri" w:hint="eastAsia"/>
                <w:bCs/>
                <w:sz w:val="22"/>
                <w:szCs w:val="22"/>
              </w:rPr>
              <w:t>uang</w:t>
            </w:r>
            <w:r>
              <w:rPr>
                <w:rFonts w:ascii="宋体" w:eastAsia="宋体" w:hAnsi="宋体" w:cs="Calibri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宋体" w:eastAsia="宋体" w:hAnsi="宋体" w:cs="Calibri" w:hint="eastAsia"/>
                <w:bCs/>
                <w:sz w:val="22"/>
                <w:szCs w:val="22"/>
              </w:rPr>
              <w:t>wenjie</w:t>
            </w:r>
            <w:proofErr w:type="spellEnd"/>
          </w:p>
          <w:p w14:paraId="325D0EA8" w14:textId="033DA64F" w:rsidR="00671F8C" w:rsidRDefault="00671F8C" w:rsidP="00671F8C">
            <w:pPr>
              <w:pStyle w:val="af7"/>
              <w:numPr>
                <w:ilvl w:val="0"/>
                <w:numId w:val="5"/>
              </w:numPr>
              <w:spacing w:line="440" w:lineRule="exact"/>
              <w:ind w:firstLineChars="0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Whole-transcriptome analysis of rat cavernosum and identification of </w:t>
            </w: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circRNA</w:t>
            </w:r>
            <w:proofErr w:type="spellEnd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-miRNA-mRNA networks to investigate nerve injury erectile dysfunction pathogenesis</w:t>
            </w:r>
            <w:r w:rsidRPr="00671F8C"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Jie</w:t>
            </w:r>
            <w:proofErr w:type="spellEnd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 Huang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Bodong</w:t>
            </w:r>
            <w:proofErr w:type="spellEnd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Lv</w:t>
            </w:r>
            <w:proofErr w:type="spellEnd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, Qing Hu</w:t>
            </w:r>
          </w:p>
          <w:p w14:paraId="1A13A69B" w14:textId="77777777" w:rsidR="00671F8C" w:rsidRDefault="00671F8C" w:rsidP="00671F8C">
            <w:pPr>
              <w:pStyle w:val="af7"/>
              <w:numPr>
                <w:ilvl w:val="0"/>
                <w:numId w:val="5"/>
              </w:numPr>
              <w:spacing w:line="440" w:lineRule="exact"/>
              <w:ind w:firstLineChars="0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Enhanced effects of salidroside on erectile function and corpora cavernosa autophagy in a cavernous nerve injury rat </w:t>
            </w: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model</w:t>
            </w:r>
            <w:r>
              <w:rPr>
                <w:rFonts w:ascii="宋体" w:hAnsi="宋体" w:cs="微软雅黑"/>
                <w:bCs/>
                <w:sz w:val="22"/>
                <w:szCs w:val="22"/>
              </w:rPr>
              <w:t>;</w:t>
            </w:r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Miaoyong</w:t>
            </w:r>
            <w:proofErr w:type="spellEnd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 Ye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Bodong</w:t>
            </w:r>
            <w:proofErr w:type="spellEnd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Lv</w:t>
            </w:r>
            <w:proofErr w:type="spellEnd"/>
          </w:p>
          <w:p w14:paraId="22A64041" w14:textId="77777777" w:rsidR="00671F8C" w:rsidRDefault="00671F8C" w:rsidP="00671F8C">
            <w:pPr>
              <w:pStyle w:val="af7"/>
              <w:numPr>
                <w:ilvl w:val="0"/>
                <w:numId w:val="5"/>
              </w:numPr>
              <w:spacing w:line="440" w:lineRule="exact"/>
              <w:ind w:firstLineChars="0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Salidroside Attenuates Hypoxia-Induced Expression of Connexin 43 in Corpus Cavernosum Smooth Muscle </w:t>
            </w: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Cells</w:t>
            </w:r>
            <w:r>
              <w:rPr>
                <w:rFonts w:ascii="宋体" w:hAnsi="宋体" w:cs="微软雅黑"/>
                <w:bCs/>
                <w:sz w:val="22"/>
                <w:szCs w:val="22"/>
              </w:rPr>
              <w:t>;</w:t>
            </w:r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Jianfeng</w:t>
            </w:r>
            <w:proofErr w:type="spellEnd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 Zhao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Bodong</w:t>
            </w:r>
            <w:proofErr w:type="spellEnd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Pr="00671F8C">
              <w:rPr>
                <w:rFonts w:ascii="宋体" w:hAnsi="宋体" w:cs="微软雅黑"/>
                <w:bCs/>
                <w:sz w:val="22"/>
                <w:szCs w:val="22"/>
              </w:rPr>
              <w:t>Lv</w:t>
            </w:r>
            <w:proofErr w:type="spellEnd"/>
          </w:p>
          <w:p w14:paraId="4EA98797" w14:textId="304330C3" w:rsidR="00927CA1" w:rsidRDefault="00927CA1" w:rsidP="00927CA1">
            <w:pPr>
              <w:pStyle w:val="af7"/>
              <w:numPr>
                <w:ilvl w:val="0"/>
                <w:numId w:val="5"/>
              </w:numPr>
              <w:spacing w:line="440" w:lineRule="exact"/>
              <w:ind w:firstLineChars="0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 xml:space="preserve">Neuroprotective effect of </w:t>
            </w:r>
            <w:proofErr w:type="spellStart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Hongjing</w:t>
            </w:r>
            <w:proofErr w:type="spellEnd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 xml:space="preserve"> I granules on </w:t>
            </w:r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lastRenderedPageBreak/>
              <w:t>erectile dysfunction in a rat</w:t>
            </w:r>
            <w:r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 xml:space="preserve">model of bilateral cavernous nerve </w:t>
            </w:r>
            <w:proofErr w:type="spellStart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injury</w:t>
            </w:r>
            <w:r>
              <w:rPr>
                <w:rFonts w:ascii="宋体" w:hAnsi="宋体" w:cs="微软雅黑"/>
                <w:bCs/>
                <w:sz w:val="22"/>
                <w:szCs w:val="22"/>
              </w:rPr>
              <w:t>;K</w:t>
            </w:r>
            <w:r>
              <w:rPr>
                <w:rFonts w:ascii="宋体" w:hAnsi="宋体" w:cs="微软雅黑" w:hint="eastAsia"/>
                <w:bCs/>
                <w:sz w:val="22"/>
                <w:szCs w:val="22"/>
              </w:rPr>
              <w:t>e</w:t>
            </w:r>
            <w:proofErr w:type="spellEnd"/>
            <w:r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r>
              <w:rPr>
                <w:rFonts w:ascii="宋体" w:hAnsi="宋体" w:cs="微软雅黑" w:hint="eastAsia"/>
                <w:bCs/>
                <w:sz w:val="22"/>
                <w:szCs w:val="22"/>
              </w:rPr>
              <w:t>ma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  <w:proofErr w:type="spellStart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B</w:t>
            </w:r>
            <w:r w:rsidRPr="00927CA1">
              <w:rPr>
                <w:rFonts w:ascii="宋体" w:hAnsi="宋体" w:cs="微软雅黑" w:hint="eastAsia"/>
                <w:bCs/>
                <w:sz w:val="22"/>
                <w:szCs w:val="22"/>
              </w:rPr>
              <w:t>odong</w:t>
            </w:r>
            <w:proofErr w:type="spellEnd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L</w:t>
            </w:r>
            <w:r w:rsidRPr="00927CA1">
              <w:rPr>
                <w:rFonts w:ascii="宋体" w:hAnsi="宋体" w:cs="微软雅黑" w:hint="eastAsia"/>
                <w:bCs/>
                <w:sz w:val="22"/>
                <w:szCs w:val="22"/>
              </w:rPr>
              <w:t>v</w:t>
            </w:r>
            <w:proofErr w:type="spellEnd"/>
          </w:p>
          <w:p w14:paraId="276E80DB" w14:textId="77777777" w:rsidR="00927CA1" w:rsidRDefault="00927CA1" w:rsidP="00927CA1">
            <w:pPr>
              <w:pStyle w:val="af7"/>
              <w:numPr>
                <w:ilvl w:val="0"/>
                <w:numId w:val="5"/>
              </w:numPr>
              <w:spacing w:line="440" w:lineRule="exact"/>
              <w:ind w:firstLineChars="0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Hypoxia-Induced Phenotypic Transformation of Corpus Cavernosum</w:t>
            </w:r>
            <w:r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Smooth Muscle Cells After Cavernous Nerve Crush Injury by</w:t>
            </w:r>
            <w:r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Down-Regulating P38 Mitogen-Activated Protein Kinase Expression</w:t>
            </w:r>
            <w:r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  <w:proofErr w:type="spellStart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Sixiang</w:t>
            </w:r>
            <w:proofErr w:type="spellEnd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 xml:space="preserve"> Chen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  <w:proofErr w:type="spellStart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Bodong</w:t>
            </w:r>
            <w:proofErr w:type="spellEnd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Lv</w:t>
            </w:r>
            <w:proofErr w:type="spellEnd"/>
          </w:p>
          <w:p w14:paraId="5D549405" w14:textId="77777777" w:rsidR="00927CA1" w:rsidRDefault="00927CA1" w:rsidP="00927CA1">
            <w:pPr>
              <w:pStyle w:val="af7"/>
              <w:numPr>
                <w:ilvl w:val="0"/>
                <w:numId w:val="5"/>
              </w:numPr>
              <w:spacing w:line="440" w:lineRule="exact"/>
              <w:ind w:firstLineChars="0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 xml:space="preserve">Effect of </w:t>
            </w:r>
            <w:proofErr w:type="spellStart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HongJing</w:t>
            </w:r>
            <w:proofErr w:type="spellEnd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 xml:space="preserve"> I in Treating Erectile Function and Regulating</w:t>
            </w:r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RhoA</w:t>
            </w:r>
            <w:proofErr w:type="spellEnd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 xml:space="preserve"> Pathway in a Rat Model of Bilateral Cavernous Nerve </w:t>
            </w:r>
            <w:proofErr w:type="spellStart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Injury</w:t>
            </w:r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;</w:t>
            </w:r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Miao-yong</w:t>
            </w:r>
            <w:proofErr w:type="spellEnd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 xml:space="preserve"> Ye</w:t>
            </w:r>
            <w:r w:rsidRPr="00927CA1">
              <w:rPr>
                <w:rFonts w:ascii="微软雅黑" w:eastAsia="微软雅黑" w:hAnsi="微软雅黑" w:cs="微软雅黑" w:hint="eastAsia"/>
                <w:bCs/>
                <w:sz w:val="22"/>
                <w:szCs w:val="22"/>
              </w:rPr>
              <w:t>…</w:t>
            </w:r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 xml:space="preserve">Bo-dong </w:t>
            </w:r>
            <w:proofErr w:type="spellStart"/>
            <w:r w:rsidRPr="00927CA1">
              <w:rPr>
                <w:rFonts w:ascii="宋体" w:hAnsi="宋体" w:cs="微软雅黑"/>
                <w:bCs/>
                <w:sz w:val="22"/>
                <w:szCs w:val="22"/>
              </w:rPr>
              <w:t>Lv</w:t>
            </w:r>
            <w:proofErr w:type="spellEnd"/>
          </w:p>
          <w:p w14:paraId="5AFE2F78" w14:textId="77777777" w:rsidR="00927CA1" w:rsidRDefault="00752FFA" w:rsidP="00752FFA">
            <w:pPr>
              <w:pStyle w:val="af7"/>
              <w:numPr>
                <w:ilvl w:val="0"/>
                <w:numId w:val="5"/>
              </w:numPr>
              <w:spacing w:line="440" w:lineRule="exact"/>
              <w:ind w:firstLineChars="0"/>
              <w:jc w:val="lef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 xml:space="preserve">Effect of </w:t>
            </w:r>
            <w:proofErr w:type="spellStart"/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HongJing</w:t>
            </w:r>
            <w:proofErr w:type="spellEnd"/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 xml:space="preserve"> I in Treating Erectile Function and Regulating</w:t>
            </w: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proofErr w:type="spellStart"/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RhoA</w:t>
            </w:r>
            <w:proofErr w:type="spellEnd"/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 xml:space="preserve"> Pathway in a Rat Model of Bilateral Cavernous Nerve Injury</w:t>
            </w:r>
            <w:r w:rsidRPr="00752FFA"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Miao-</w:t>
            </w:r>
            <w:proofErr w:type="spellStart"/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yong</w:t>
            </w:r>
            <w:proofErr w:type="spellEnd"/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 xml:space="preserve"> Ye</w:t>
            </w:r>
            <w:r w:rsidRPr="00927CA1">
              <w:rPr>
                <w:rFonts w:ascii="微软雅黑" w:eastAsia="微软雅黑" w:hAnsi="微软雅黑" w:cs="微软雅黑" w:hint="eastAsia"/>
                <w:bCs/>
                <w:sz w:val="22"/>
                <w:szCs w:val="22"/>
              </w:rPr>
              <w:t>…</w:t>
            </w: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 xml:space="preserve">Bo-dong </w:t>
            </w:r>
            <w:proofErr w:type="spellStart"/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Lv</w:t>
            </w:r>
            <w:proofErr w:type="spellEnd"/>
          </w:p>
          <w:p w14:paraId="6E26928F" w14:textId="77777777" w:rsidR="00752FFA" w:rsidRDefault="00752FFA" w:rsidP="00752FFA">
            <w:pPr>
              <w:pStyle w:val="af7"/>
              <w:numPr>
                <w:ilvl w:val="0"/>
                <w:numId w:val="5"/>
              </w:numPr>
              <w:spacing w:line="440" w:lineRule="exact"/>
              <w:ind w:firstLineChars="0"/>
              <w:rPr>
                <w:rFonts w:ascii="宋体" w:hAnsi="宋体" w:cs="微软雅黑"/>
                <w:bCs/>
                <w:sz w:val="22"/>
                <w:szCs w:val="22"/>
              </w:rPr>
            </w:pP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The Protective Effect of Salidroside on Hypoxia-Induced Corpus Cavernosum Smooth Muscle Cell Phenotypic Transformation</w:t>
            </w:r>
            <w:r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Xiang Zhang</w:t>
            </w:r>
            <w:r w:rsidRPr="00752FFA">
              <w:rPr>
                <w:rFonts w:ascii="微软雅黑" w:eastAsia="微软雅黑" w:hAnsi="微软雅黑" w:cs="微软雅黑" w:hint="eastAsia"/>
                <w:bCs/>
                <w:sz w:val="22"/>
                <w:szCs w:val="22"/>
              </w:rPr>
              <w:t>…</w:t>
            </w: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Bo</w:t>
            </w: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 xml:space="preserve">dong </w:t>
            </w:r>
            <w:proofErr w:type="spellStart"/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Lv</w:t>
            </w:r>
            <w:proofErr w:type="spellEnd"/>
          </w:p>
          <w:p w14:paraId="0BAFBE31" w14:textId="77777777" w:rsidR="00752FFA" w:rsidRDefault="00752FFA" w:rsidP="00752FFA">
            <w:pPr>
              <w:pStyle w:val="af7"/>
              <w:numPr>
                <w:ilvl w:val="0"/>
                <w:numId w:val="5"/>
              </w:numPr>
              <w:spacing w:line="440" w:lineRule="exact"/>
              <w:ind w:firstLineChars="0"/>
              <w:rPr>
                <w:rFonts w:ascii="宋体" w:hAnsi="宋体" w:cs="微软雅黑"/>
                <w:bCs/>
                <w:sz w:val="22"/>
                <w:szCs w:val="22"/>
              </w:rPr>
            </w:pP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 xml:space="preserve">The platelet-derived growth factor receptor/STAT3 signaling pathway regulates </w:t>
            </w:r>
            <w:proofErr w:type="spellStart"/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thephenotypic</w:t>
            </w:r>
            <w:proofErr w:type="spellEnd"/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 xml:space="preserve"> transition of corpus cavernosum</w:t>
            </w:r>
            <w:r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smooth muscle in rats</w:t>
            </w:r>
            <w:r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Jun-Feng Yan</w:t>
            </w:r>
            <w:r w:rsidRPr="00752FFA">
              <w:rPr>
                <w:rFonts w:ascii="微软雅黑" w:eastAsia="微软雅黑" w:hAnsi="微软雅黑" w:cs="微软雅黑" w:hint="eastAsia"/>
                <w:bCs/>
                <w:sz w:val="22"/>
                <w:szCs w:val="22"/>
              </w:rPr>
              <w:t>…</w:t>
            </w:r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 xml:space="preserve">Bo dong </w:t>
            </w:r>
            <w:proofErr w:type="spellStart"/>
            <w:r w:rsidRPr="00752FFA">
              <w:rPr>
                <w:rFonts w:ascii="宋体" w:hAnsi="宋体" w:cs="微软雅黑"/>
                <w:bCs/>
                <w:sz w:val="22"/>
                <w:szCs w:val="22"/>
              </w:rPr>
              <w:t>Lv</w:t>
            </w:r>
            <w:proofErr w:type="spellEnd"/>
          </w:p>
          <w:p w14:paraId="52987E8F" w14:textId="77777777" w:rsidR="00752FFA" w:rsidRDefault="002905E2" w:rsidP="002905E2">
            <w:pPr>
              <w:pStyle w:val="af7"/>
              <w:numPr>
                <w:ilvl w:val="0"/>
                <w:numId w:val="5"/>
              </w:numPr>
              <w:spacing w:line="440" w:lineRule="exact"/>
              <w:ind w:firstLineChars="0"/>
              <w:rPr>
                <w:rFonts w:ascii="宋体" w:hAnsi="宋体" w:cs="微软雅黑"/>
                <w:bCs/>
                <w:sz w:val="22"/>
                <w:szCs w:val="22"/>
              </w:rPr>
            </w:pPr>
            <w:r w:rsidRPr="002905E2">
              <w:rPr>
                <w:rFonts w:ascii="宋体" w:hAnsi="宋体" w:cs="微软雅黑"/>
                <w:bCs/>
                <w:sz w:val="22"/>
                <w:szCs w:val="22"/>
              </w:rPr>
              <w:t>Disposable circumcision suture device: clinical</w:t>
            </w:r>
            <w:r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r w:rsidRPr="002905E2">
              <w:rPr>
                <w:rFonts w:ascii="宋体" w:hAnsi="宋体" w:cs="微软雅黑"/>
                <w:bCs/>
                <w:sz w:val="22"/>
                <w:szCs w:val="22"/>
              </w:rPr>
              <w:t>effect and patient satisfaction</w:t>
            </w:r>
            <w:r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  <w:r w:rsidRPr="002905E2">
              <w:rPr>
                <w:rFonts w:ascii="宋体" w:hAnsi="宋体" w:cs="微软雅黑"/>
                <w:bCs/>
                <w:sz w:val="22"/>
                <w:szCs w:val="22"/>
              </w:rPr>
              <w:t xml:space="preserve">Bo-Dong </w:t>
            </w:r>
            <w:proofErr w:type="spellStart"/>
            <w:r w:rsidRPr="002905E2">
              <w:rPr>
                <w:rFonts w:ascii="宋体" w:hAnsi="宋体" w:cs="微软雅黑"/>
                <w:bCs/>
                <w:sz w:val="22"/>
                <w:szCs w:val="22"/>
              </w:rPr>
              <w:t>Lv</w:t>
            </w:r>
            <w:proofErr w:type="spellEnd"/>
          </w:p>
          <w:p w14:paraId="5C02EF9C" w14:textId="77777777" w:rsidR="002905E2" w:rsidRDefault="002905E2" w:rsidP="002905E2">
            <w:pPr>
              <w:pStyle w:val="af7"/>
              <w:numPr>
                <w:ilvl w:val="0"/>
                <w:numId w:val="5"/>
              </w:numPr>
              <w:spacing w:line="440" w:lineRule="exact"/>
              <w:ind w:firstLineChars="0"/>
              <w:rPr>
                <w:rFonts w:ascii="宋体" w:hAnsi="宋体" w:cs="微软雅黑"/>
                <w:bCs/>
                <w:sz w:val="22"/>
                <w:szCs w:val="22"/>
              </w:rPr>
            </w:pPr>
            <w:r w:rsidRPr="002905E2">
              <w:rPr>
                <w:rFonts w:ascii="宋体" w:hAnsi="宋体" w:cs="微软雅黑"/>
                <w:bCs/>
                <w:sz w:val="22"/>
                <w:szCs w:val="22"/>
              </w:rPr>
              <w:t>Phenotypic transition of corpus cavernosum smooth muscle cells</w:t>
            </w:r>
            <w:r>
              <w:rPr>
                <w:rFonts w:ascii="宋体" w:hAnsi="宋体" w:cs="微软雅黑"/>
                <w:bCs/>
                <w:sz w:val="22"/>
                <w:szCs w:val="22"/>
              </w:rPr>
              <w:t xml:space="preserve"> </w:t>
            </w:r>
            <w:r w:rsidRPr="002905E2">
              <w:rPr>
                <w:rFonts w:ascii="宋体" w:hAnsi="宋体" w:cs="微软雅黑"/>
                <w:bCs/>
                <w:sz w:val="22"/>
                <w:szCs w:val="22"/>
              </w:rPr>
              <w:t>subjected to hypoxia</w:t>
            </w:r>
            <w:r w:rsidRPr="002905E2"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  <w:r w:rsidRPr="002905E2">
              <w:rPr>
                <w:rFonts w:ascii="宋体" w:hAnsi="宋体" w:cs="微软雅黑" w:hint="eastAsia"/>
                <w:bCs/>
                <w:sz w:val="22"/>
                <w:szCs w:val="22"/>
              </w:rPr>
              <w:t xml:space="preserve">Bo-Dong </w:t>
            </w:r>
            <w:proofErr w:type="spellStart"/>
            <w:r w:rsidRPr="002905E2">
              <w:rPr>
                <w:rFonts w:ascii="宋体" w:hAnsi="宋体" w:cs="微软雅黑" w:hint="eastAsia"/>
                <w:bCs/>
                <w:sz w:val="22"/>
                <w:szCs w:val="22"/>
              </w:rPr>
              <w:t>Lv</w:t>
            </w:r>
            <w:proofErr w:type="spellEnd"/>
          </w:p>
          <w:p w14:paraId="18E28365" w14:textId="77777777" w:rsidR="0018555E" w:rsidRPr="0018555E" w:rsidRDefault="0018555E" w:rsidP="0018555E">
            <w:pPr>
              <w:pStyle w:val="af7"/>
              <w:numPr>
                <w:ilvl w:val="0"/>
                <w:numId w:val="5"/>
              </w:numPr>
              <w:ind w:firstLineChars="0"/>
              <w:rPr>
                <w:rFonts w:ascii="宋体" w:eastAsia="宋体" w:hAnsi="宋体" w:cs="微软雅黑" w:hint="eastAsia"/>
                <w:bCs/>
                <w:sz w:val="22"/>
                <w:szCs w:val="22"/>
              </w:rPr>
            </w:pP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红景天苷通过PDGFR/STAT3信号通路调控大鼠阴茎海绵体平滑肌细胞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表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型转化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的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实验研究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；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颜俊锋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，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赵凡...吕伯东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，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黄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文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杰</w:t>
            </w:r>
          </w:p>
          <w:p w14:paraId="2438201C" w14:textId="77777777" w:rsidR="0018555E" w:rsidRPr="0018555E" w:rsidRDefault="0018555E" w:rsidP="0018555E">
            <w:pPr>
              <w:pStyle w:val="af7"/>
              <w:numPr>
                <w:ilvl w:val="0"/>
                <w:numId w:val="5"/>
              </w:numPr>
              <w:ind w:firstLineChars="0"/>
              <w:rPr>
                <w:rFonts w:ascii="宋体" w:eastAsia="宋体" w:hAnsi="宋体" w:cs="微软雅黑" w:hint="eastAsia"/>
                <w:bCs/>
                <w:sz w:val="22"/>
                <w:szCs w:val="22"/>
              </w:rPr>
            </w:pP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基于肾虚血瘀理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论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探讨补肾活血法在男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科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疾病中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的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运用及展望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；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赵凡...吕伯东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，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马健雄，李曰庆</w:t>
            </w:r>
          </w:p>
          <w:p w14:paraId="673B549F" w14:textId="77777777" w:rsidR="0018555E" w:rsidRPr="0018555E" w:rsidRDefault="0018555E" w:rsidP="0018555E">
            <w:pPr>
              <w:pStyle w:val="af7"/>
              <w:numPr>
                <w:ilvl w:val="0"/>
                <w:numId w:val="5"/>
              </w:numPr>
              <w:ind w:firstLineChars="0"/>
              <w:rPr>
                <w:rFonts w:ascii="宋体" w:eastAsia="宋体" w:hAnsi="宋体" w:cs="微软雅黑" w:hint="eastAsia"/>
                <w:bCs/>
                <w:sz w:val="22"/>
                <w:szCs w:val="22"/>
              </w:rPr>
            </w:pP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红景Ⅰ号方对双侧海绵体神经损伤SD大鼠阴茎组织中缝隙连接蛋白43表达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的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影响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；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赵凡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，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叶妙勇...吕伯东</w:t>
            </w:r>
          </w:p>
          <w:p w14:paraId="6858CCAE" w14:textId="77777777" w:rsidR="0018555E" w:rsidRPr="0018555E" w:rsidRDefault="0018555E" w:rsidP="0018555E">
            <w:pPr>
              <w:pStyle w:val="af7"/>
              <w:numPr>
                <w:ilvl w:val="0"/>
                <w:numId w:val="5"/>
              </w:numPr>
              <w:ind w:firstLineChars="0"/>
              <w:rPr>
                <w:rFonts w:ascii="宋体" w:eastAsia="宋体" w:hAnsi="宋体" w:cs="微软雅黑" w:hint="eastAsia"/>
                <w:bCs/>
                <w:sz w:val="22"/>
                <w:szCs w:val="22"/>
              </w:rPr>
            </w:pP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两种黄芪剂量补阳还五汤对海绵体神经损伤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性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大鼠勃起功能障碍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的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治疗效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果；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周康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，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叶妙勇...吕伯东，许增宝</w:t>
            </w:r>
          </w:p>
          <w:p w14:paraId="5A085379" w14:textId="77777777" w:rsidR="0018555E" w:rsidRPr="0018555E" w:rsidRDefault="0018555E" w:rsidP="0018555E">
            <w:pPr>
              <w:pStyle w:val="af7"/>
              <w:numPr>
                <w:ilvl w:val="0"/>
                <w:numId w:val="5"/>
              </w:numPr>
              <w:ind w:firstLineChars="0"/>
              <w:rPr>
                <w:rFonts w:ascii="宋体" w:eastAsia="宋体" w:hAnsi="宋体" w:cs="微软雅黑" w:hint="eastAsia"/>
                <w:bCs/>
                <w:sz w:val="22"/>
                <w:szCs w:val="22"/>
              </w:rPr>
            </w:pP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lastRenderedPageBreak/>
              <w:t>阳痿辨证分型古今演变探讨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；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赵剑锋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，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赵凡...吕伯东</w:t>
            </w:r>
          </w:p>
          <w:p w14:paraId="2F076F2D" w14:textId="77777777" w:rsidR="0018555E" w:rsidRPr="0018555E" w:rsidRDefault="0018555E" w:rsidP="0018555E">
            <w:pPr>
              <w:pStyle w:val="af7"/>
              <w:numPr>
                <w:ilvl w:val="0"/>
                <w:numId w:val="5"/>
              </w:numPr>
              <w:ind w:firstLineChars="0"/>
              <w:rPr>
                <w:rFonts w:ascii="宋体" w:eastAsia="宋体" w:hAnsi="宋体" w:cs="微软雅黑" w:hint="eastAsia"/>
                <w:bCs/>
                <w:sz w:val="22"/>
                <w:szCs w:val="22"/>
              </w:rPr>
            </w:pP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红景天苷微乳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的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制备及其体外透皮吸收研究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；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杨克冰...吕伯东</w:t>
            </w:r>
          </w:p>
          <w:p w14:paraId="40609D2B" w14:textId="77777777" w:rsidR="0018555E" w:rsidRPr="0018555E" w:rsidRDefault="0018555E" w:rsidP="0018555E">
            <w:pPr>
              <w:pStyle w:val="af7"/>
              <w:numPr>
                <w:ilvl w:val="0"/>
                <w:numId w:val="5"/>
              </w:numPr>
              <w:ind w:firstLineChars="0"/>
              <w:rPr>
                <w:rFonts w:ascii="宋体" w:eastAsia="宋体" w:hAnsi="宋体" w:cs="微软雅黑" w:hint="eastAsia"/>
                <w:bCs/>
                <w:sz w:val="22"/>
                <w:szCs w:val="22"/>
              </w:rPr>
            </w:pP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阴茎勃起强度测量带在诊断勃起功能障碍中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的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应用价值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；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赵展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，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王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文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志...吕伯东</w:t>
            </w:r>
          </w:p>
          <w:p w14:paraId="65803F27" w14:textId="77777777" w:rsidR="0018555E" w:rsidRPr="0018555E" w:rsidRDefault="0018555E" w:rsidP="0018555E">
            <w:pPr>
              <w:pStyle w:val="af7"/>
              <w:numPr>
                <w:ilvl w:val="0"/>
                <w:numId w:val="5"/>
              </w:numPr>
              <w:ind w:firstLineChars="0"/>
              <w:rPr>
                <w:rFonts w:ascii="宋体" w:eastAsia="宋体" w:hAnsi="宋体" w:cs="微软雅黑" w:hint="eastAsia"/>
                <w:bCs/>
                <w:sz w:val="22"/>
                <w:szCs w:val="22"/>
              </w:rPr>
            </w:pPr>
            <w:proofErr w:type="spellStart"/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RhoA</w:t>
            </w:r>
            <w:proofErr w:type="spellEnd"/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信号通路与海绵体神经损伤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性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ED的相关研究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进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展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；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叶妙勇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，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赵凡...吕伯东</w:t>
            </w:r>
          </w:p>
          <w:p w14:paraId="149752AF" w14:textId="77777777" w:rsidR="0018555E" w:rsidRPr="0018555E" w:rsidRDefault="0018555E" w:rsidP="0018555E">
            <w:pPr>
              <w:pStyle w:val="af7"/>
              <w:numPr>
                <w:ilvl w:val="0"/>
                <w:numId w:val="5"/>
              </w:numPr>
              <w:ind w:firstLineChars="0"/>
              <w:rPr>
                <w:rFonts w:ascii="宋体" w:eastAsia="宋体" w:hAnsi="宋体" w:cs="微软雅黑" w:hint="eastAsia"/>
                <w:bCs/>
                <w:sz w:val="22"/>
                <w:szCs w:val="22"/>
              </w:rPr>
            </w:pP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静脉注射针与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自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制PE-50管针头用于大鼠阴茎海绵体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内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压测定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的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比较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；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叶妙勇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，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赵凡...吕伯东</w:t>
            </w:r>
          </w:p>
          <w:p w14:paraId="323DCF21" w14:textId="77777777" w:rsidR="0018555E" w:rsidRPr="0018555E" w:rsidRDefault="0018555E" w:rsidP="0018555E">
            <w:pPr>
              <w:pStyle w:val="af7"/>
              <w:numPr>
                <w:ilvl w:val="0"/>
                <w:numId w:val="5"/>
              </w:numPr>
              <w:ind w:firstLineChars="0"/>
              <w:rPr>
                <w:rFonts w:ascii="宋体" w:eastAsia="宋体" w:hAnsi="宋体" w:cs="微软雅黑" w:hint="eastAsia"/>
                <w:bCs/>
                <w:sz w:val="22"/>
                <w:szCs w:val="22"/>
              </w:rPr>
            </w:pP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Sonic hedgehog信号通路与勃起功能障碍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的相关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研究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进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展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；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马轲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，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叶妙勇...吕伯东</w:t>
            </w:r>
          </w:p>
          <w:p w14:paraId="0BFB16E4" w14:textId="3B460475" w:rsidR="0018555E" w:rsidRPr="0018555E" w:rsidRDefault="0018555E" w:rsidP="0018555E">
            <w:pPr>
              <w:pStyle w:val="af7"/>
              <w:numPr>
                <w:ilvl w:val="0"/>
                <w:numId w:val="5"/>
              </w:numPr>
              <w:ind w:firstLineChars="0"/>
              <w:rPr>
                <w:rFonts w:ascii="宋体" w:hAnsi="宋体" w:cs="微软雅黑" w:hint="eastAsia"/>
                <w:bCs/>
                <w:sz w:val="22"/>
                <w:szCs w:val="22"/>
              </w:rPr>
            </w:pP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阴茎勃起强度测量带在诊断勃起功能障碍中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的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应用价值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；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赵展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，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王</w:t>
            </w:r>
            <w:r w:rsidRPr="0018555E">
              <w:rPr>
                <w:rFonts w:ascii="宋体" w:eastAsia="宋体" w:hAnsi="宋体" w:cs="___WRD_EMBED_SUB_44" w:hint="eastAsia"/>
                <w:bCs/>
                <w:sz w:val="22"/>
                <w:szCs w:val="22"/>
              </w:rPr>
              <w:t>文</w:t>
            </w:r>
            <w:r w:rsidRPr="0018555E">
              <w:rPr>
                <w:rFonts w:ascii="宋体" w:eastAsia="宋体" w:hAnsi="宋体" w:cs="微软雅黑" w:hint="eastAsia"/>
                <w:bCs/>
                <w:sz w:val="22"/>
                <w:szCs w:val="22"/>
              </w:rPr>
              <w:t>志...吕伯东</w:t>
            </w:r>
          </w:p>
        </w:tc>
      </w:tr>
      <w:tr w:rsidR="009B3C65" w14:paraId="696310EE" w14:textId="77777777">
        <w:trPr>
          <w:trHeight w:val="1958"/>
        </w:trPr>
        <w:tc>
          <w:tcPr>
            <w:tcW w:w="2269" w:type="dxa"/>
            <w:tcBorders>
              <w:right w:val="single" w:sz="4" w:space="0" w:color="auto"/>
            </w:tcBorders>
            <w:vAlign w:val="center"/>
          </w:tcPr>
          <w:p w14:paraId="24274EF9" w14:textId="77777777" w:rsidR="009B3C65" w:rsidRDefault="009C29D1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lastRenderedPageBreak/>
              <w:t>主要完成人</w:t>
            </w:r>
          </w:p>
        </w:tc>
        <w:tc>
          <w:tcPr>
            <w:tcW w:w="6237" w:type="dxa"/>
            <w:tcBorders>
              <w:left w:val="single" w:sz="4" w:space="0" w:color="auto"/>
            </w:tcBorders>
            <w:vAlign w:val="center"/>
          </w:tcPr>
          <w:p w14:paraId="130D61E1" w14:textId="4833EAC4" w:rsidR="009B3C65" w:rsidRPr="004B138C" w:rsidRDefault="002905E2">
            <w:pPr>
              <w:spacing w:line="440" w:lineRule="exact"/>
              <w:rPr>
                <w:rFonts w:ascii="宋体" w:hAnsi="宋体"/>
                <w:bCs/>
                <w:sz w:val="22"/>
                <w:szCs w:val="22"/>
              </w:rPr>
            </w:pP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吕伯东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，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排名1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，</w:t>
            </w:r>
            <w:r w:rsidRPr="004B138C">
              <w:rPr>
                <w:rFonts w:ascii="宋体" w:hAnsi="宋体" w:hint="eastAsia"/>
                <w:bCs/>
                <w:sz w:val="22"/>
                <w:szCs w:val="22"/>
              </w:rPr>
              <w:t>主任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医师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，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浙江大学医学院附属第二医院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；</w:t>
            </w:r>
          </w:p>
          <w:p w14:paraId="0370A9CB" w14:textId="254EFD6F" w:rsidR="009B3C65" w:rsidRPr="004B138C" w:rsidRDefault="002905E2">
            <w:pPr>
              <w:spacing w:line="440" w:lineRule="exact"/>
              <w:rPr>
                <w:rFonts w:ascii="宋体" w:hAnsi="宋体"/>
                <w:bCs/>
                <w:sz w:val="22"/>
                <w:szCs w:val="22"/>
              </w:rPr>
            </w:pP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黄文杰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，排名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2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，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副主任医师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，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浙江大学医学院附属第二医院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；</w:t>
            </w:r>
          </w:p>
          <w:p w14:paraId="142E74F1" w14:textId="14E288A4" w:rsidR="009B3C65" w:rsidRPr="004B138C" w:rsidRDefault="002905E2">
            <w:pPr>
              <w:spacing w:line="440" w:lineRule="exact"/>
              <w:rPr>
                <w:rFonts w:ascii="宋体" w:hAnsi="宋体"/>
                <w:bCs/>
                <w:sz w:val="22"/>
                <w:szCs w:val="22"/>
              </w:rPr>
            </w:pP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黄晓军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，排名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3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，</w:t>
            </w:r>
            <w:r w:rsidRPr="004B138C">
              <w:rPr>
                <w:rFonts w:ascii="宋体" w:hAnsi="宋体" w:hint="eastAsia"/>
                <w:bCs/>
                <w:sz w:val="22"/>
                <w:szCs w:val="22"/>
              </w:rPr>
              <w:t>主任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医师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，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浙江大学医学院附属第二医院</w:t>
            </w:r>
            <w:r w:rsidR="009C29D1" w:rsidRPr="004B138C">
              <w:rPr>
                <w:rFonts w:ascii="宋体" w:hAnsi="宋体"/>
                <w:bCs/>
                <w:sz w:val="22"/>
                <w:szCs w:val="22"/>
              </w:rPr>
              <w:t>；</w:t>
            </w:r>
          </w:p>
          <w:p w14:paraId="51A0A636" w14:textId="013362BB" w:rsidR="002905E2" w:rsidRPr="004B138C" w:rsidRDefault="002905E2">
            <w:pPr>
              <w:spacing w:line="440" w:lineRule="exac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4B138C">
              <w:rPr>
                <w:rFonts w:ascii="宋体" w:hAnsi="宋体" w:hint="eastAsia"/>
                <w:bCs/>
                <w:sz w:val="22"/>
                <w:szCs w:val="22"/>
              </w:rPr>
              <w:t>文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甲明，排名4，主任医师，浙江大学医学院附属第二医院</w:t>
            </w:r>
            <w:r w:rsidR="00A1613C"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</w:p>
          <w:p w14:paraId="413569B4" w14:textId="2B5F61B9" w:rsidR="002905E2" w:rsidRPr="004B138C" w:rsidRDefault="002905E2">
            <w:pPr>
              <w:spacing w:line="440" w:lineRule="exac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廖泽栋，排名5，</w:t>
            </w:r>
            <w:r w:rsidR="00052B5D"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无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，浙江大学医学院附属第二医院</w:t>
            </w:r>
            <w:r w:rsidR="00A1613C"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</w:p>
          <w:p w14:paraId="1E1A85AA" w14:textId="0534BC1F" w:rsidR="002905E2" w:rsidRPr="004B138C" w:rsidRDefault="002905E2">
            <w:pPr>
              <w:spacing w:line="440" w:lineRule="exac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徐润楠，排名6，</w:t>
            </w:r>
            <w:r w:rsidR="00052B5D"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无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，浙江大学医学院附属第二医院</w:t>
            </w:r>
            <w:r w:rsidR="00A1613C"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</w:p>
          <w:p w14:paraId="5B548052" w14:textId="53219BEF" w:rsidR="002905E2" w:rsidRPr="004B138C" w:rsidRDefault="002905E2">
            <w:pPr>
              <w:spacing w:line="440" w:lineRule="exac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秦冬冬，排名7，医师，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浙江大学医学院附属第二医院</w:t>
            </w:r>
            <w:r w:rsidR="00A1613C"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</w:p>
          <w:p w14:paraId="332353C2" w14:textId="4B67F787" w:rsidR="00052B5D" w:rsidRPr="004B138C" w:rsidRDefault="00052B5D">
            <w:pPr>
              <w:spacing w:line="440" w:lineRule="exac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马寅锋，排名8，副主任医师，浙江中医药大学附属第二医院</w:t>
            </w:r>
            <w:r w:rsidR="00A1613C"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</w:p>
          <w:p w14:paraId="3D7B14C1" w14:textId="6E8FD426" w:rsidR="00052B5D" w:rsidRPr="004B138C" w:rsidRDefault="00052B5D">
            <w:pPr>
              <w:spacing w:line="440" w:lineRule="exac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胡青，排名9，主任医师，浙江中医药大学附属第二医院</w:t>
            </w:r>
            <w:r w:rsidR="00A1613C"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</w:p>
          <w:p w14:paraId="0B89C4A2" w14:textId="1ECABB67" w:rsidR="00052B5D" w:rsidRPr="004B138C" w:rsidRDefault="00052B5D">
            <w:pPr>
              <w:spacing w:line="440" w:lineRule="exac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王文志，排名1</w:t>
            </w:r>
            <w:r w:rsidRPr="004B138C">
              <w:rPr>
                <w:rFonts w:ascii="宋体" w:hAnsi="宋体" w:cs="微软雅黑"/>
                <w:bCs/>
                <w:sz w:val="22"/>
                <w:szCs w:val="22"/>
              </w:rPr>
              <w:t>0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，主治医师，浙江中医药大学附属第二医院</w:t>
            </w:r>
            <w:r w:rsidR="00A1613C"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</w:p>
          <w:p w14:paraId="466A0222" w14:textId="157063DB" w:rsidR="00052B5D" w:rsidRPr="004B138C" w:rsidRDefault="00052B5D">
            <w:pPr>
              <w:spacing w:line="440" w:lineRule="exact"/>
              <w:rPr>
                <w:rFonts w:ascii="宋体" w:hAnsi="宋体" w:cs="微软雅黑"/>
                <w:bCs/>
                <w:sz w:val="22"/>
                <w:szCs w:val="22"/>
              </w:rPr>
            </w:pP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王浩，排名1</w:t>
            </w:r>
            <w:r w:rsidRPr="004B138C">
              <w:rPr>
                <w:rFonts w:ascii="宋体" w:hAnsi="宋体" w:cs="微软雅黑"/>
                <w:bCs/>
                <w:sz w:val="22"/>
                <w:szCs w:val="22"/>
              </w:rPr>
              <w:t>1</w:t>
            </w:r>
            <w:r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，</w:t>
            </w:r>
            <w:r w:rsidR="0018555E"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无</w:t>
            </w:r>
            <w:r w:rsidR="003A635E"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，中国中医科学院西苑医院</w:t>
            </w:r>
            <w:r w:rsidR="00A1613C" w:rsidRPr="004B138C">
              <w:rPr>
                <w:rFonts w:ascii="宋体" w:hAnsi="宋体" w:cs="微软雅黑" w:hint="eastAsia"/>
                <w:bCs/>
                <w:sz w:val="22"/>
                <w:szCs w:val="22"/>
              </w:rPr>
              <w:t>；</w:t>
            </w:r>
          </w:p>
          <w:p w14:paraId="5548EAC3" w14:textId="45B75221" w:rsidR="009B3C65" w:rsidRDefault="003A635E" w:rsidP="003A635E">
            <w:pPr>
              <w:spacing w:line="440" w:lineRule="exact"/>
              <w:rPr>
                <w:rFonts w:eastAsia="仿宋_GB2312"/>
                <w:bCs/>
                <w:sz w:val="24"/>
                <w:szCs w:val="24"/>
              </w:rPr>
            </w:pPr>
            <w:r w:rsidRPr="004B138C">
              <w:rPr>
                <w:rFonts w:ascii="宋体" w:hAnsi="宋体" w:cs="微软雅黑" w:hint="eastAsia"/>
                <w:bCs/>
                <w:sz w:val="24"/>
                <w:szCs w:val="24"/>
              </w:rPr>
              <w:t>王杰，排名1</w:t>
            </w:r>
            <w:r w:rsidRPr="004B138C">
              <w:rPr>
                <w:rFonts w:ascii="宋体" w:hAnsi="宋体" w:cs="微软雅黑"/>
                <w:bCs/>
                <w:sz w:val="24"/>
                <w:szCs w:val="24"/>
              </w:rPr>
              <w:t>2</w:t>
            </w:r>
            <w:r w:rsidRPr="004B138C">
              <w:rPr>
                <w:rFonts w:ascii="宋体" w:hAnsi="宋体" w:cs="微软雅黑" w:hint="eastAsia"/>
                <w:bCs/>
                <w:sz w:val="24"/>
                <w:szCs w:val="24"/>
              </w:rPr>
              <w:t>，医师，浙江医院</w:t>
            </w:r>
            <w:r w:rsidR="00A1613C" w:rsidRPr="004B138C">
              <w:rPr>
                <w:rFonts w:ascii="宋体" w:hAnsi="宋体" w:cs="微软雅黑" w:hint="eastAsia"/>
                <w:bCs/>
                <w:sz w:val="24"/>
                <w:szCs w:val="24"/>
              </w:rPr>
              <w:t>；</w:t>
            </w:r>
          </w:p>
        </w:tc>
      </w:tr>
      <w:tr w:rsidR="009B3C65" w14:paraId="53A5E584" w14:textId="77777777">
        <w:trPr>
          <w:trHeight w:val="1986"/>
        </w:trPr>
        <w:tc>
          <w:tcPr>
            <w:tcW w:w="2269" w:type="dxa"/>
            <w:tcBorders>
              <w:right w:val="single" w:sz="4" w:space="0" w:color="auto"/>
            </w:tcBorders>
            <w:vAlign w:val="center"/>
          </w:tcPr>
          <w:p w14:paraId="188D6F5A" w14:textId="77777777" w:rsidR="009B3C65" w:rsidRDefault="009C29D1">
            <w:pPr>
              <w:spacing w:line="440" w:lineRule="exact"/>
              <w:jc w:val="center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eastAsia="仿宋"/>
                <w:bCs/>
                <w:sz w:val="28"/>
                <w:szCs w:val="24"/>
              </w:rPr>
              <w:t>主要完成单位</w:t>
            </w:r>
          </w:p>
        </w:tc>
        <w:tc>
          <w:tcPr>
            <w:tcW w:w="6237" w:type="dxa"/>
            <w:tcBorders>
              <w:left w:val="single" w:sz="4" w:space="0" w:color="auto"/>
            </w:tcBorders>
            <w:vAlign w:val="center"/>
          </w:tcPr>
          <w:p w14:paraId="04F590F6" w14:textId="2CCD628E" w:rsidR="009B3C65" w:rsidRPr="00A1613C" w:rsidRDefault="009C29D1">
            <w:pPr>
              <w:spacing w:line="440" w:lineRule="exact"/>
              <w:jc w:val="left"/>
              <w:rPr>
                <w:rFonts w:ascii="宋体" w:hAnsi="宋体"/>
                <w:bCs/>
                <w:sz w:val="24"/>
                <w:szCs w:val="24"/>
              </w:rPr>
            </w:pPr>
            <w:r w:rsidRPr="00A1613C">
              <w:rPr>
                <w:rFonts w:ascii="宋体" w:hAnsi="宋体"/>
                <w:bCs/>
                <w:sz w:val="24"/>
                <w:szCs w:val="24"/>
              </w:rPr>
              <w:t>1.</w:t>
            </w:r>
            <w:r w:rsidRPr="00A1613C">
              <w:rPr>
                <w:rFonts w:ascii="宋体" w:hAnsi="宋体"/>
                <w:bCs/>
                <w:sz w:val="24"/>
                <w:szCs w:val="24"/>
              </w:rPr>
              <w:t>单位名称：</w:t>
            </w:r>
            <w:r w:rsidR="003A635E" w:rsidRPr="00A1613C">
              <w:rPr>
                <w:rFonts w:ascii="宋体" w:hAnsi="宋体" w:cs="微软雅黑" w:hint="eastAsia"/>
                <w:bCs/>
                <w:sz w:val="24"/>
                <w:szCs w:val="24"/>
              </w:rPr>
              <w:t>浙江大</w:t>
            </w:r>
            <w:r w:rsidR="003A635E" w:rsidRPr="00A1613C">
              <w:rPr>
                <w:rFonts w:ascii="宋体" w:hAnsi="宋体" w:cs="___WRD_EMBED_SUB_44" w:hint="eastAsia"/>
                <w:bCs/>
                <w:sz w:val="24"/>
                <w:szCs w:val="24"/>
              </w:rPr>
              <w:t>学</w:t>
            </w:r>
            <w:r w:rsidR="003A635E" w:rsidRPr="00A1613C">
              <w:rPr>
                <w:rFonts w:ascii="宋体" w:hAnsi="宋体" w:cs="微软雅黑" w:hint="eastAsia"/>
                <w:bCs/>
                <w:sz w:val="24"/>
                <w:szCs w:val="24"/>
              </w:rPr>
              <w:t>医</w:t>
            </w:r>
            <w:r w:rsidR="003A635E" w:rsidRPr="00A1613C">
              <w:rPr>
                <w:rFonts w:ascii="宋体" w:hAnsi="宋体" w:cs="___WRD_EMBED_SUB_44" w:hint="eastAsia"/>
                <w:bCs/>
                <w:sz w:val="24"/>
                <w:szCs w:val="24"/>
              </w:rPr>
              <w:t>学</w:t>
            </w:r>
            <w:r w:rsidR="003A635E" w:rsidRPr="00A1613C">
              <w:rPr>
                <w:rFonts w:ascii="宋体" w:hAnsi="宋体" w:cs="微软雅黑" w:hint="eastAsia"/>
                <w:bCs/>
                <w:sz w:val="24"/>
                <w:szCs w:val="24"/>
              </w:rPr>
              <w:t>院附属第二医院</w:t>
            </w:r>
          </w:p>
          <w:p w14:paraId="5BC6E8DC" w14:textId="4643D6CC" w:rsidR="009B3C65" w:rsidRPr="00A1613C" w:rsidRDefault="009C29D1">
            <w:pPr>
              <w:spacing w:line="440" w:lineRule="exact"/>
              <w:jc w:val="left"/>
              <w:rPr>
                <w:rFonts w:ascii="宋体" w:hAnsi="宋体"/>
                <w:bCs/>
                <w:sz w:val="24"/>
                <w:szCs w:val="24"/>
              </w:rPr>
            </w:pPr>
            <w:r w:rsidRPr="00A1613C">
              <w:rPr>
                <w:rFonts w:ascii="宋体" w:hAnsi="宋体"/>
                <w:bCs/>
                <w:sz w:val="24"/>
                <w:szCs w:val="24"/>
              </w:rPr>
              <w:t>2.</w:t>
            </w:r>
            <w:r w:rsidRPr="00A1613C">
              <w:rPr>
                <w:rFonts w:ascii="宋体" w:hAnsi="宋体"/>
                <w:bCs/>
                <w:sz w:val="24"/>
                <w:szCs w:val="24"/>
              </w:rPr>
              <w:t>单位名称：</w:t>
            </w:r>
            <w:r w:rsidR="003A635E" w:rsidRPr="00A1613C">
              <w:rPr>
                <w:rFonts w:ascii="宋体" w:hAnsi="宋体" w:cs="微软雅黑" w:hint="eastAsia"/>
                <w:bCs/>
                <w:sz w:val="24"/>
                <w:szCs w:val="24"/>
              </w:rPr>
              <w:t>浙江中医药大</w:t>
            </w:r>
            <w:r w:rsidR="003A635E" w:rsidRPr="00A1613C">
              <w:rPr>
                <w:rFonts w:ascii="宋体" w:hAnsi="宋体" w:cs="___WRD_EMBED_SUB_44" w:hint="eastAsia"/>
                <w:bCs/>
                <w:sz w:val="24"/>
                <w:szCs w:val="24"/>
              </w:rPr>
              <w:t>学</w:t>
            </w:r>
            <w:r w:rsidR="003A635E" w:rsidRPr="00A1613C">
              <w:rPr>
                <w:rFonts w:ascii="宋体" w:hAnsi="宋体" w:cs="微软雅黑" w:hint="eastAsia"/>
                <w:bCs/>
                <w:sz w:val="24"/>
                <w:szCs w:val="24"/>
              </w:rPr>
              <w:t>附属第二医院</w:t>
            </w:r>
          </w:p>
          <w:p w14:paraId="78E0224D" w14:textId="6C51194F" w:rsidR="009B3C65" w:rsidRPr="00A1613C" w:rsidRDefault="009C29D1">
            <w:pPr>
              <w:spacing w:line="440" w:lineRule="exact"/>
              <w:jc w:val="left"/>
              <w:rPr>
                <w:rFonts w:ascii="宋体" w:hAnsi="宋体" w:cs="微软雅黑"/>
                <w:bCs/>
                <w:sz w:val="24"/>
                <w:szCs w:val="24"/>
              </w:rPr>
            </w:pPr>
            <w:r w:rsidRPr="00A1613C">
              <w:rPr>
                <w:rFonts w:ascii="宋体" w:hAnsi="宋体"/>
                <w:bCs/>
                <w:sz w:val="24"/>
                <w:szCs w:val="24"/>
              </w:rPr>
              <w:t>3.</w:t>
            </w:r>
            <w:r w:rsidRPr="00A1613C">
              <w:rPr>
                <w:rFonts w:ascii="宋体" w:hAnsi="宋体"/>
                <w:bCs/>
                <w:sz w:val="24"/>
                <w:szCs w:val="24"/>
              </w:rPr>
              <w:t>单位名称：</w:t>
            </w:r>
            <w:r w:rsidR="003A635E" w:rsidRPr="00A1613C">
              <w:rPr>
                <w:rFonts w:ascii="宋体" w:hAnsi="宋体" w:cs="微软雅黑" w:hint="eastAsia"/>
                <w:bCs/>
                <w:sz w:val="24"/>
                <w:szCs w:val="24"/>
              </w:rPr>
              <w:t>中国中医</w:t>
            </w:r>
            <w:r w:rsidR="003A635E" w:rsidRPr="00A1613C">
              <w:rPr>
                <w:rFonts w:ascii="宋体" w:hAnsi="宋体" w:cs="___WRD_EMBED_SUB_44" w:hint="eastAsia"/>
                <w:bCs/>
                <w:sz w:val="24"/>
                <w:szCs w:val="24"/>
              </w:rPr>
              <w:t>科学</w:t>
            </w:r>
            <w:r w:rsidR="003A635E" w:rsidRPr="00A1613C">
              <w:rPr>
                <w:rFonts w:ascii="宋体" w:hAnsi="宋体" w:cs="微软雅黑" w:hint="eastAsia"/>
                <w:bCs/>
                <w:sz w:val="24"/>
                <w:szCs w:val="24"/>
              </w:rPr>
              <w:t>院西苑医院</w:t>
            </w:r>
          </w:p>
          <w:p w14:paraId="4910AD4E" w14:textId="77777777" w:rsidR="003A635E" w:rsidRPr="00A1613C" w:rsidRDefault="003A635E">
            <w:pPr>
              <w:spacing w:line="440" w:lineRule="exact"/>
              <w:jc w:val="left"/>
              <w:rPr>
                <w:rFonts w:ascii="宋体" w:hAnsi="宋体" w:cs="微软雅黑"/>
                <w:bCs/>
                <w:sz w:val="24"/>
                <w:szCs w:val="24"/>
              </w:rPr>
            </w:pPr>
            <w:r w:rsidRPr="00A1613C">
              <w:rPr>
                <w:rFonts w:ascii="宋体" w:hAnsi="宋体"/>
                <w:bCs/>
                <w:sz w:val="24"/>
                <w:szCs w:val="24"/>
              </w:rPr>
              <w:t>4</w:t>
            </w:r>
            <w:r w:rsidRPr="00A1613C">
              <w:rPr>
                <w:rFonts w:ascii="宋体" w:hAnsi="宋体" w:hint="eastAsia"/>
                <w:bCs/>
                <w:sz w:val="24"/>
                <w:szCs w:val="24"/>
              </w:rPr>
              <w:t>.单位名称：</w:t>
            </w:r>
            <w:r w:rsidRPr="00A1613C">
              <w:rPr>
                <w:rFonts w:ascii="宋体" w:hAnsi="宋体" w:cs="微软雅黑" w:hint="eastAsia"/>
                <w:bCs/>
                <w:sz w:val="24"/>
                <w:szCs w:val="24"/>
              </w:rPr>
              <w:t>北京万孛力医疗器械有限公司</w:t>
            </w:r>
          </w:p>
          <w:p w14:paraId="4990D0C5" w14:textId="462B00A3" w:rsidR="003A635E" w:rsidRPr="00A1613C" w:rsidRDefault="003A635E">
            <w:pPr>
              <w:spacing w:line="440" w:lineRule="exact"/>
              <w:jc w:val="left"/>
              <w:rPr>
                <w:rFonts w:ascii="宋体" w:hAnsi="宋体" w:hint="eastAsia"/>
                <w:bCs/>
                <w:sz w:val="24"/>
                <w:szCs w:val="24"/>
              </w:rPr>
            </w:pPr>
            <w:r w:rsidRPr="00A1613C">
              <w:rPr>
                <w:rFonts w:ascii="宋体" w:hAnsi="宋体"/>
                <w:bCs/>
                <w:sz w:val="24"/>
                <w:szCs w:val="24"/>
              </w:rPr>
              <w:t>5</w:t>
            </w:r>
            <w:r w:rsidRPr="00A1613C">
              <w:rPr>
                <w:rFonts w:ascii="宋体" w:hAnsi="宋体" w:hint="eastAsia"/>
                <w:bCs/>
                <w:sz w:val="24"/>
                <w:szCs w:val="24"/>
              </w:rPr>
              <w:t>.单位名称：浙江佐力药业股份有限公司</w:t>
            </w:r>
          </w:p>
        </w:tc>
      </w:tr>
      <w:tr w:rsidR="009B3C65" w14:paraId="1AD2CDDE" w14:textId="77777777">
        <w:trPr>
          <w:trHeight w:val="692"/>
        </w:trPr>
        <w:tc>
          <w:tcPr>
            <w:tcW w:w="2269" w:type="dxa"/>
            <w:vAlign w:val="center"/>
          </w:tcPr>
          <w:p w14:paraId="1E62CB87" w14:textId="77777777" w:rsidR="009B3C65" w:rsidRDefault="009C29D1">
            <w:pPr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</w:pPr>
            <w:r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  <w:t>提名单位</w:t>
            </w:r>
          </w:p>
        </w:tc>
        <w:tc>
          <w:tcPr>
            <w:tcW w:w="6237" w:type="dxa"/>
            <w:vAlign w:val="center"/>
          </w:tcPr>
          <w:p w14:paraId="4F26B3F6" w14:textId="18461421" w:rsidR="009B3C65" w:rsidRDefault="003A635E">
            <w:pPr>
              <w:contextualSpacing/>
              <w:jc w:val="center"/>
              <w:rPr>
                <w:rStyle w:val="title1"/>
                <w:b w:val="0"/>
                <w:color w:val="auto"/>
              </w:rPr>
            </w:pPr>
            <w:r>
              <w:rPr>
                <w:rStyle w:val="title1"/>
                <w:rFonts w:hint="eastAsia"/>
                <w:b w:val="0"/>
                <w:color w:val="auto"/>
              </w:rPr>
              <w:t>浙江省中西医结合学会</w:t>
            </w:r>
          </w:p>
        </w:tc>
      </w:tr>
      <w:tr w:rsidR="009B3C65" w14:paraId="73E0D503" w14:textId="77777777">
        <w:trPr>
          <w:trHeight w:val="3683"/>
        </w:trPr>
        <w:tc>
          <w:tcPr>
            <w:tcW w:w="2269" w:type="dxa"/>
            <w:vAlign w:val="center"/>
          </w:tcPr>
          <w:p w14:paraId="24308DE6" w14:textId="77777777" w:rsidR="009B3C65" w:rsidRDefault="009C29D1">
            <w:pPr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</w:pPr>
            <w:r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  <w:lastRenderedPageBreak/>
              <w:t>提名意见</w:t>
            </w:r>
          </w:p>
        </w:tc>
        <w:tc>
          <w:tcPr>
            <w:tcW w:w="6237" w:type="dxa"/>
            <w:vAlign w:val="center"/>
          </w:tcPr>
          <w:p w14:paraId="75C078A2" w14:textId="14C57998" w:rsidR="009B3C65" w:rsidRDefault="003A635E" w:rsidP="003A635E">
            <w:pPr>
              <w:contextualSpacing/>
              <w:rPr>
                <w:rStyle w:val="title1"/>
                <w:b w:val="0"/>
                <w:color w:val="auto"/>
              </w:rPr>
            </w:pPr>
            <w:r w:rsidRPr="003A635E">
              <w:rPr>
                <w:rStyle w:val="title1"/>
                <w:rFonts w:hint="eastAsia"/>
                <w:b w:val="0"/>
                <w:color w:val="auto"/>
              </w:rPr>
              <w:t>男性勃起功能障碍是最为常见的泌尿男科疾病之一，临床一线治疗手段有限，中医药治疗该疾病具有一定优势。该研究创新性的提出了“非性交勃起”概念及其在阴茎康复和维持正常勃起中的重要作用。根据“肝主筋”，“气为血之帅”等经典理论，结合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ED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的中医病机特点以及临床治疗经验，提出“气虚血瘀”论治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ED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的中医理论，应用益气活血法研发了中药复方红景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I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号，结合现代先进诊治技术及设备，创新了许多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ED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的中西医诊治技术，构建了勃起功能障碍的中西医结合精准诊治体系。在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ED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领域创新性使用了中西医结合评价体系，通过多个临床研究多角度的评估了红景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I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号方的临床应用价值，并结合临床提出了多种中西医结合治疗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ED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的诊治方案，亦通过基础研究检测基因、蛋白、病理生理学变化，提出了“气虚血瘀”理论指导下益气活血法治疗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ED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的可能机制。该研究具有较好的创新性及先进性，其研究成果写入了中华医学院会男科学分会相关诊疗指南中。且在临床中推广应用良好，社会效益显著。在国内外同类研究中处于领先水平，</w:t>
            </w:r>
            <w:r>
              <w:rPr>
                <w:rStyle w:val="title1"/>
                <w:rFonts w:hint="eastAsia"/>
                <w:b w:val="0"/>
                <w:color w:val="auto"/>
              </w:rPr>
              <w:t>同意推荐申报中国中西医结合科学技术奖</w:t>
            </w:r>
            <w:r w:rsidRPr="003A635E">
              <w:rPr>
                <w:rStyle w:val="title1"/>
                <w:rFonts w:hint="eastAsia"/>
                <w:b w:val="0"/>
                <w:color w:val="auto"/>
              </w:rPr>
              <w:t>。</w:t>
            </w:r>
          </w:p>
        </w:tc>
      </w:tr>
    </w:tbl>
    <w:p w14:paraId="69D73AF9" w14:textId="77777777" w:rsidR="009B3C65" w:rsidRDefault="009B3C65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sectPr w:rsidR="009B3C6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3431E" w14:textId="77777777" w:rsidR="009C29D1" w:rsidRDefault="009C29D1">
      <w:r>
        <w:separator/>
      </w:r>
    </w:p>
  </w:endnote>
  <w:endnote w:type="continuationSeparator" w:id="0">
    <w:p w14:paraId="2C3EC9F5" w14:textId="77777777" w:rsidR="009C29D1" w:rsidRDefault="009C2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1A0A46C-DDE0-4BBF-93CC-93D9DFF11F5E}"/>
    <w:embedBold r:id="rId2" w:fontKey="{9ED7578E-C89A-4D5F-8189-3338D27EE78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B410FFA-F35C-4887-8329-8095F6A2FC63}"/>
    <w:embedBold r:id="rId4" w:fontKey="{F5AE3BD6-9AEE-49AF-A216-AB4BDA98C8F1}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  <w:embedRegular r:id="rId5" w:subsetted="1" w:fontKey="{70E11977-3699-4343-AB48-3C1029894F1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小标宋简体"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6" w:subsetted="1" w:fontKey="{340C260D-EEC6-47E7-86D3-70D4A0796A5F}"/>
  </w:font>
  <w:font w:name="___WRD_EMBED_SUB_44"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7" w:subsetted="1" w:fontKey="{0731939A-41A9-4254-ABB0-75CD8E20B4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6286816"/>
    </w:sdtPr>
    <w:sdtEndPr>
      <w:rPr>
        <w:sz w:val="21"/>
        <w:szCs w:val="21"/>
      </w:rPr>
    </w:sdtEndPr>
    <w:sdtContent>
      <w:p w14:paraId="28BFBF6A" w14:textId="77777777" w:rsidR="009B3C65" w:rsidRDefault="009C29D1">
        <w:pPr>
          <w:pStyle w:val="a9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PAGE   \* </w:instrText>
        </w:r>
        <w:r>
          <w:rPr>
            <w:sz w:val="21"/>
            <w:szCs w:val="21"/>
          </w:rPr>
          <w:instrText>MERGEFORMAT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142</w:t>
        </w:r>
        <w:r>
          <w:rPr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2F95D" w14:textId="77777777" w:rsidR="009C29D1" w:rsidRDefault="009C29D1">
      <w:r>
        <w:separator/>
      </w:r>
    </w:p>
  </w:footnote>
  <w:footnote w:type="continuationSeparator" w:id="0">
    <w:p w14:paraId="0295BA99" w14:textId="77777777" w:rsidR="009C29D1" w:rsidRDefault="009C2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010B6" w14:textId="77777777" w:rsidR="009B3C65" w:rsidRDefault="009B3C65">
    <w:pPr>
      <w:pStyle w:val="ab"/>
      <w:ind w:left="360" w:hanging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E882B" w14:textId="77777777" w:rsidR="009B3C65" w:rsidRDefault="009B3C65">
    <w:pPr>
      <w:ind w:left="420" w:hanging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D9FC5" w14:textId="77777777" w:rsidR="009B3C65" w:rsidRDefault="009B3C65">
    <w:pPr>
      <w:pStyle w:val="ab"/>
      <w:ind w:left="360" w:hanging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1E04268"/>
    <w:multiLevelType w:val="singleLevel"/>
    <w:tmpl w:val="81E04268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E9750B63"/>
    <w:multiLevelType w:val="singleLevel"/>
    <w:tmpl w:val="E9750B6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02C7444B"/>
    <w:multiLevelType w:val="hybridMultilevel"/>
    <w:tmpl w:val="6D908B26"/>
    <w:lvl w:ilvl="0" w:tplc="11E628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411061D"/>
    <w:multiLevelType w:val="hybridMultilevel"/>
    <w:tmpl w:val="CBFE4C8C"/>
    <w:lvl w:ilvl="0" w:tplc="F16EB9CE">
      <w:start w:val="1"/>
      <w:numFmt w:val="decimal"/>
      <w:lvlText w:val="%1."/>
      <w:lvlJc w:val="left"/>
      <w:pPr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75E1914"/>
    <w:multiLevelType w:val="multilevel"/>
    <w:tmpl w:val="475E191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bordersDoNotSurroundHeader/>
  <w:bordersDoNotSurroundFooter/>
  <w:hideSpellingErrors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JhNDgxZDBiYzczNDM2YjM1OGQzM2RlOTYzN2FiZTQifQ=="/>
    <w:docVar w:name="KSO_WPS_MARK_KEY" w:val="02f6fdb2-0872-4f38-94b1-cc8e195e9e73"/>
  </w:docVars>
  <w:rsids>
    <w:rsidRoot w:val="007C28FF"/>
    <w:rsid w:val="9FDFE35B"/>
    <w:rsid w:val="AFFAF8E5"/>
    <w:rsid w:val="B8F7F9A2"/>
    <w:rsid w:val="BFE91347"/>
    <w:rsid w:val="CBDF8A08"/>
    <w:rsid w:val="DB7451F2"/>
    <w:rsid w:val="DC9FCBEB"/>
    <w:rsid w:val="E9D78A37"/>
    <w:rsid w:val="EBCD529C"/>
    <w:rsid w:val="EBDFC38F"/>
    <w:rsid w:val="EBE7CAE1"/>
    <w:rsid w:val="F2EFD742"/>
    <w:rsid w:val="F3DECE3F"/>
    <w:rsid w:val="F77B9D5A"/>
    <w:rsid w:val="F78CA074"/>
    <w:rsid w:val="F7DED60E"/>
    <w:rsid w:val="FAFD401C"/>
    <w:rsid w:val="FB6B9550"/>
    <w:rsid w:val="FB735437"/>
    <w:rsid w:val="FBFF0F16"/>
    <w:rsid w:val="FD7E2DDA"/>
    <w:rsid w:val="FDEF3302"/>
    <w:rsid w:val="FDF7D648"/>
    <w:rsid w:val="FE4DE1B6"/>
    <w:rsid w:val="FE5391AB"/>
    <w:rsid w:val="FFADF011"/>
    <w:rsid w:val="FFE15F73"/>
    <w:rsid w:val="FFF26CD7"/>
    <w:rsid w:val="FFFB041A"/>
    <w:rsid w:val="FFFF600E"/>
    <w:rsid w:val="0000174D"/>
    <w:rsid w:val="00006056"/>
    <w:rsid w:val="00007BBE"/>
    <w:rsid w:val="000165DC"/>
    <w:rsid w:val="00031E44"/>
    <w:rsid w:val="00033288"/>
    <w:rsid w:val="0004004D"/>
    <w:rsid w:val="00051BE3"/>
    <w:rsid w:val="00052B5D"/>
    <w:rsid w:val="00053F24"/>
    <w:rsid w:val="0006546D"/>
    <w:rsid w:val="00067E32"/>
    <w:rsid w:val="00083906"/>
    <w:rsid w:val="000847FC"/>
    <w:rsid w:val="000929AE"/>
    <w:rsid w:val="000A0FE4"/>
    <w:rsid w:val="000B70B3"/>
    <w:rsid w:val="000C632A"/>
    <w:rsid w:val="000F1229"/>
    <w:rsid w:val="000F2CC3"/>
    <w:rsid w:val="000F6066"/>
    <w:rsid w:val="000F6517"/>
    <w:rsid w:val="000F6B39"/>
    <w:rsid w:val="000F7732"/>
    <w:rsid w:val="001039E9"/>
    <w:rsid w:val="00104F03"/>
    <w:rsid w:val="0012430D"/>
    <w:rsid w:val="001435CC"/>
    <w:rsid w:val="00153E23"/>
    <w:rsid w:val="00154376"/>
    <w:rsid w:val="001553CE"/>
    <w:rsid w:val="001614FC"/>
    <w:rsid w:val="00165962"/>
    <w:rsid w:val="0017168F"/>
    <w:rsid w:val="00172167"/>
    <w:rsid w:val="001829B2"/>
    <w:rsid w:val="00185449"/>
    <w:rsid w:val="0018555E"/>
    <w:rsid w:val="00192701"/>
    <w:rsid w:val="0019371C"/>
    <w:rsid w:val="001A5554"/>
    <w:rsid w:val="001A55E6"/>
    <w:rsid w:val="001B0C22"/>
    <w:rsid w:val="001B454D"/>
    <w:rsid w:val="001C4D6D"/>
    <w:rsid w:val="001D3908"/>
    <w:rsid w:val="001F032B"/>
    <w:rsid w:val="001F2C76"/>
    <w:rsid w:val="001F7F40"/>
    <w:rsid w:val="00212129"/>
    <w:rsid w:val="00213CE9"/>
    <w:rsid w:val="0021734C"/>
    <w:rsid w:val="002242B0"/>
    <w:rsid w:val="002247F4"/>
    <w:rsid w:val="00230FE9"/>
    <w:rsid w:val="0023223F"/>
    <w:rsid w:val="00244749"/>
    <w:rsid w:val="00247A49"/>
    <w:rsid w:val="00251808"/>
    <w:rsid w:val="002579D1"/>
    <w:rsid w:val="002745F8"/>
    <w:rsid w:val="00283031"/>
    <w:rsid w:val="002905E2"/>
    <w:rsid w:val="0029509E"/>
    <w:rsid w:val="00296134"/>
    <w:rsid w:val="002A2925"/>
    <w:rsid w:val="002A7955"/>
    <w:rsid w:val="002B3198"/>
    <w:rsid w:val="002C6803"/>
    <w:rsid w:val="002C6E65"/>
    <w:rsid w:val="002D1FA7"/>
    <w:rsid w:val="002D3BA3"/>
    <w:rsid w:val="002E42A8"/>
    <w:rsid w:val="002E43DB"/>
    <w:rsid w:val="002F1911"/>
    <w:rsid w:val="002F74D2"/>
    <w:rsid w:val="0030543F"/>
    <w:rsid w:val="003063D6"/>
    <w:rsid w:val="00311F89"/>
    <w:rsid w:val="003125EF"/>
    <w:rsid w:val="00326352"/>
    <w:rsid w:val="00330554"/>
    <w:rsid w:val="00331B99"/>
    <w:rsid w:val="00336678"/>
    <w:rsid w:val="00340314"/>
    <w:rsid w:val="00343DF4"/>
    <w:rsid w:val="00347614"/>
    <w:rsid w:val="00356B8A"/>
    <w:rsid w:val="00363C7E"/>
    <w:rsid w:val="00370977"/>
    <w:rsid w:val="00377C1C"/>
    <w:rsid w:val="00382214"/>
    <w:rsid w:val="00382EDD"/>
    <w:rsid w:val="00386D85"/>
    <w:rsid w:val="003A08CF"/>
    <w:rsid w:val="003A343A"/>
    <w:rsid w:val="003A466E"/>
    <w:rsid w:val="003A5D0E"/>
    <w:rsid w:val="003A60A7"/>
    <w:rsid w:val="003A635E"/>
    <w:rsid w:val="003B0906"/>
    <w:rsid w:val="003B2A50"/>
    <w:rsid w:val="003B3345"/>
    <w:rsid w:val="003C1234"/>
    <w:rsid w:val="003C4124"/>
    <w:rsid w:val="003E6BFB"/>
    <w:rsid w:val="003F0278"/>
    <w:rsid w:val="003F1E9D"/>
    <w:rsid w:val="003F76A0"/>
    <w:rsid w:val="00401E30"/>
    <w:rsid w:val="004179C8"/>
    <w:rsid w:val="00427A6E"/>
    <w:rsid w:val="004300EE"/>
    <w:rsid w:val="004305DB"/>
    <w:rsid w:val="00442705"/>
    <w:rsid w:val="00444A55"/>
    <w:rsid w:val="0044700B"/>
    <w:rsid w:val="0044760A"/>
    <w:rsid w:val="00453528"/>
    <w:rsid w:val="00453C0E"/>
    <w:rsid w:val="00461A90"/>
    <w:rsid w:val="004820BD"/>
    <w:rsid w:val="00484A1D"/>
    <w:rsid w:val="00484D69"/>
    <w:rsid w:val="004929AC"/>
    <w:rsid w:val="00492EAC"/>
    <w:rsid w:val="004A6419"/>
    <w:rsid w:val="004B138C"/>
    <w:rsid w:val="004B531C"/>
    <w:rsid w:val="004C2337"/>
    <w:rsid w:val="004D3106"/>
    <w:rsid w:val="004D55B5"/>
    <w:rsid w:val="004E11C6"/>
    <w:rsid w:val="004E36AB"/>
    <w:rsid w:val="004F503B"/>
    <w:rsid w:val="004F551A"/>
    <w:rsid w:val="005002DF"/>
    <w:rsid w:val="00500EBD"/>
    <w:rsid w:val="00504232"/>
    <w:rsid w:val="00510C66"/>
    <w:rsid w:val="00511F4B"/>
    <w:rsid w:val="0051372C"/>
    <w:rsid w:val="00521ED7"/>
    <w:rsid w:val="00526964"/>
    <w:rsid w:val="00532D5A"/>
    <w:rsid w:val="005354E4"/>
    <w:rsid w:val="00552729"/>
    <w:rsid w:val="005663D6"/>
    <w:rsid w:val="00570701"/>
    <w:rsid w:val="0057414B"/>
    <w:rsid w:val="0057576E"/>
    <w:rsid w:val="0058367D"/>
    <w:rsid w:val="00586D66"/>
    <w:rsid w:val="005A0877"/>
    <w:rsid w:val="005A17EC"/>
    <w:rsid w:val="005A1A1D"/>
    <w:rsid w:val="005A485B"/>
    <w:rsid w:val="005A6276"/>
    <w:rsid w:val="005A6B7D"/>
    <w:rsid w:val="005B5550"/>
    <w:rsid w:val="005B65F0"/>
    <w:rsid w:val="005D2A14"/>
    <w:rsid w:val="005D36E9"/>
    <w:rsid w:val="005E0059"/>
    <w:rsid w:val="005E261D"/>
    <w:rsid w:val="005E49A6"/>
    <w:rsid w:val="005E6D32"/>
    <w:rsid w:val="005F0DC8"/>
    <w:rsid w:val="00600FA4"/>
    <w:rsid w:val="00605720"/>
    <w:rsid w:val="00611BDC"/>
    <w:rsid w:val="006177DC"/>
    <w:rsid w:val="00623BD2"/>
    <w:rsid w:val="00626265"/>
    <w:rsid w:val="006269F8"/>
    <w:rsid w:val="00642EBC"/>
    <w:rsid w:val="00643B2E"/>
    <w:rsid w:val="00646AD1"/>
    <w:rsid w:val="00670053"/>
    <w:rsid w:val="00671F8C"/>
    <w:rsid w:val="00673E71"/>
    <w:rsid w:val="006823DB"/>
    <w:rsid w:val="00692309"/>
    <w:rsid w:val="00694DDB"/>
    <w:rsid w:val="006A1E31"/>
    <w:rsid w:val="006A390F"/>
    <w:rsid w:val="006A580A"/>
    <w:rsid w:val="006B34CD"/>
    <w:rsid w:val="006C528F"/>
    <w:rsid w:val="006C691E"/>
    <w:rsid w:val="006C6CA7"/>
    <w:rsid w:val="006D59C3"/>
    <w:rsid w:val="006E4386"/>
    <w:rsid w:val="006E5310"/>
    <w:rsid w:val="006F0C81"/>
    <w:rsid w:val="006F5EED"/>
    <w:rsid w:val="006F7780"/>
    <w:rsid w:val="007116D0"/>
    <w:rsid w:val="00725CE5"/>
    <w:rsid w:val="0073019F"/>
    <w:rsid w:val="00734046"/>
    <w:rsid w:val="00735560"/>
    <w:rsid w:val="00736027"/>
    <w:rsid w:val="007370E0"/>
    <w:rsid w:val="007466B8"/>
    <w:rsid w:val="00751448"/>
    <w:rsid w:val="00751A09"/>
    <w:rsid w:val="00752FFA"/>
    <w:rsid w:val="0075383C"/>
    <w:rsid w:val="00754147"/>
    <w:rsid w:val="00756C08"/>
    <w:rsid w:val="00756D75"/>
    <w:rsid w:val="00760A58"/>
    <w:rsid w:val="00763073"/>
    <w:rsid w:val="0076560D"/>
    <w:rsid w:val="00767A99"/>
    <w:rsid w:val="00784D44"/>
    <w:rsid w:val="00793C8C"/>
    <w:rsid w:val="00793E7F"/>
    <w:rsid w:val="007940D2"/>
    <w:rsid w:val="00794B04"/>
    <w:rsid w:val="0079610B"/>
    <w:rsid w:val="00797739"/>
    <w:rsid w:val="007A5E60"/>
    <w:rsid w:val="007B0382"/>
    <w:rsid w:val="007B7CAA"/>
    <w:rsid w:val="007C28FF"/>
    <w:rsid w:val="007C5AC5"/>
    <w:rsid w:val="007D26E7"/>
    <w:rsid w:val="007D58D1"/>
    <w:rsid w:val="007D68D7"/>
    <w:rsid w:val="007E17CF"/>
    <w:rsid w:val="007F5A15"/>
    <w:rsid w:val="0080157D"/>
    <w:rsid w:val="00813788"/>
    <w:rsid w:val="0082227E"/>
    <w:rsid w:val="00822B10"/>
    <w:rsid w:val="00823F06"/>
    <w:rsid w:val="00832862"/>
    <w:rsid w:val="00832F6E"/>
    <w:rsid w:val="00832F80"/>
    <w:rsid w:val="00833452"/>
    <w:rsid w:val="00834CE8"/>
    <w:rsid w:val="0083551E"/>
    <w:rsid w:val="00837D14"/>
    <w:rsid w:val="00845A89"/>
    <w:rsid w:val="00845F36"/>
    <w:rsid w:val="008527A7"/>
    <w:rsid w:val="00853603"/>
    <w:rsid w:val="008550E7"/>
    <w:rsid w:val="00856D92"/>
    <w:rsid w:val="00866267"/>
    <w:rsid w:val="008666C1"/>
    <w:rsid w:val="00866773"/>
    <w:rsid w:val="008706BC"/>
    <w:rsid w:val="00872CCF"/>
    <w:rsid w:val="00890A44"/>
    <w:rsid w:val="00891DDA"/>
    <w:rsid w:val="00894724"/>
    <w:rsid w:val="008A09D1"/>
    <w:rsid w:val="008A37FE"/>
    <w:rsid w:val="008A468A"/>
    <w:rsid w:val="008B5F0B"/>
    <w:rsid w:val="008B78AD"/>
    <w:rsid w:val="008C37F3"/>
    <w:rsid w:val="008C5BE5"/>
    <w:rsid w:val="008C7FED"/>
    <w:rsid w:val="0090595F"/>
    <w:rsid w:val="0090670A"/>
    <w:rsid w:val="00906781"/>
    <w:rsid w:val="009211BA"/>
    <w:rsid w:val="00922838"/>
    <w:rsid w:val="00927CA1"/>
    <w:rsid w:val="009339E2"/>
    <w:rsid w:val="00942CCA"/>
    <w:rsid w:val="00945930"/>
    <w:rsid w:val="00947118"/>
    <w:rsid w:val="009529F5"/>
    <w:rsid w:val="009572C9"/>
    <w:rsid w:val="009607CA"/>
    <w:rsid w:val="0096088C"/>
    <w:rsid w:val="009728CB"/>
    <w:rsid w:val="00975273"/>
    <w:rsid w:val="009764E0"/>
    <w:rsid w:val="0098148B"/>
    <w:rsid w:val="00983F16"/>
    <w:rsid w:val="00984A71"/>
    <w:rsid w:val="00985B39"/>
    <w:rsid w:val="009866EC"/>
    <w:rsid w:val="0099382A"/>
    <w:rsid w:val="00994C12"/>
    <w:rsid w:val="009A3A67"/>
    <w:rsid w:val="009B3C65"/>
    <w:rsid w:val="009B7701"/>
    <w:rsid w:val="009C29D1"/>
    <w:rsid w:val="009D1070"/>
    <w:rsid w:val="009D2804"/>
    <w:rsid w:val="009D3350"/>
    <w:rsid w:val="009D66DD"/>
    <w:rsid w:val="009F0766"/>
    <w:rsid w:val="009F19B6"/>
    <w:rsid w:val="009F4B40"/>
    <w:rsid w:val="00A03853"/>
    <w:rsid w:val="00A11F99"/>
    <w:rsid w:val="00A156D9"/>
    <w:rsid w:val="00A1613C"/>
    <w:rsid w:val="00A243BC"/>
    <w:rsid w:val="00A27943"/>
    <w:rsid w:val="00A31D43"/>
    <w:rsid w:val="00A36061"/>
    <w:rsid w:val="00A402C6"/>
    <w:rsid w:val="00A4507E"/>
    <w:rsid w:val="00A5008B"/>
    <w:rsid w:val="00A65CD4"/>
    <w:rsid w:val="00A70F4C"/>
    <w:rsid w:val="00A736E3"/>
    <w:rsid w:val="00AA6478"/>
    <w:rsid w:val="00AA6A67"/>
    <w:rsid w:val="00AB1E14"/>
    <w:rsid w:val="00AB2670"/>
    <w:rsid w:val="00AB2B0F"/>
    <w:rsid w:val="00AC096E"/>
    <w:rsid w:val="00AC5736"/>
    <w:rsid w:val="00AC69B7"/>
    <w:rsid w:val="00AC7691"/>
    <w:rsid w:val="00AD689E"/>
    <w:rsid w:val="00AD7D6F"/>
    <w:rsid w:val="00AD7D97"/>
    <w:rsid w:val="00AE5A16"/>
    <w:rsid w:val="00AF0A71"/>
    <w:rsid w:val="00AF2833"/>
    <w:rsid w:val="00AF2A0E"/>
    <w:rsid w:val="00B03355"/>
    <w:rsid w:val="00B0469B"/>
    <w:rsid w:val="00B127DF"/>
    <w:rsid w:val="00B14566"/>
    <w:rsid w:val="00B237EB"/>
    <w:rsid w:val="00B24D94"/>
    <w:rsid w:val="00B268E1"/>
    <w:rsid w:val="00B269D7"/>
    <w:rsid w:val="00B303C2"/>
    <w:rsid w:val="00B362C3"/>
    <w:rsid w:val="00B43F7F"/>
    <w:rsid w:val="00B63A00"/>
    <w:rsid w:val="00B651CC"/>
    <w:rsid w:val="00B73F27"/>
    <w:rsid w:val="00B74C14"/>
    <w:rsid w:val="00B92BAD"/>
    <w:rsid w:val="00B9520A"/>
    <w:rsid w:val="00B979F5"/>
    <w:rsid w:val="00BA07A7"/>
    <w:rsid w:val="00BA3056"/>
    <w:rsid w:val="00BB47F3"/>
    <w:rsid w:val="00BD0ED0"/>
    <w:rsid w:val="00BE7259"/>
    <w:rsid w:val="00C10571"/>
    <w:rsid w:val="00C24E7B"/>
    <w:rsid w:val="00C36E42"/>
    <w:rsid w:val="00C51DAF"/>
    <w:rsid w:val="00C52425"/>
    <w:rsid w:val="00C555AC"/>
    <w:rsid w:val="00C56CDE"/>
    <w:rsid w:val="00C5764E"/>
    <w:rsid w:val="00C64274"/>
    <w:rsid w:val="00C65487"/>
    <w:rsid w:val="00C65987"/>
    <w:rsid w:val="00C74F01"/>
    <w:rsid w:val="00C83D98"/>
    <w:rsid w:val="00C87EB0"/>
    <w:rsid w:val="00C9140D"/>
    <w:rsid w:val="00C92139"/>
    <w:rsid w:val="00C94906"/>
    <w:rsid w:val="00C96104"/>
    <w:rsid w:val="00CA0830"/>
    <w:rsid w:val="00CA08E7"/>
    <w:rsid w:val="00CA0BB3"/>
    <w:rsid w:val="00CB7617"/>
    <w:rsid w:val="00CC2CF9"/>
    <w:rsid w:val="00CC55CE"/>
    <w:rsid w:val="00CD3458"/>
    <w:rsid w:val="00CE7048"/>
    <w:rsid w:val="00CF0ED4"/>
    <w:rsid w:val="00CF10A0"/>
    <w:rsid w:val="00D043A5"/>
    <w:rsid w:val="00D06294"/>
    <w:rsid w:val="00D170C8"/>
    <w:rsid w:val="00D20CA5"/>
    <w:rsid w:val="00D22F7F"/>
    <w:rsid w:val="00D23039"/>
    <w:rsid w:val="00D27104"/>
    <w:rsid w:val="00D35DA8"/>
    <w:rsid w:val="00D41A51"/>
    <w:rsid w:val="00D4719D"/>
    <w:rsid w:val="00D47863"/>
    <w:rsid w:val="00D51301"/>
    <w:rsid w:val="00D619CB"/>
    <w:rsid w:val="00D66E92"/>
    <w:rsid w:val="00D75966"/>
    <w:rsid w:val="00D76DA8"/>
    <w:rsid w:val="00D76EB9"/>
    <w:rsid w:val="00D97840"/>
    <w:rsid w:val="00DC0F80"/>
    <w:rsid w:val="00DC1C67"/>
    <w:rsid w:val="00DD66A0"/>
    <w:rsid w:val="00DD7D0E"/>
    <w:rsid w:val="00DF02D4"/>
    <w:rsid w:val="00DF2AD8"/>
    <w:rsid w:val="00DF525D"/>
    <w:rsid w:val="00DF7FCB"/>
    <w:rsid w:val="00E066BD"/>
    <w:rsid w:val="00E1736F"/>
    <w:rsid w:val="00E17FF5"/>
    <w:rsid w:val="00E26009"/>
    <w:rsid w:val="00E3162A"/>
    <w:rsid w:val="00E37C85"/>
    <w:rsid w:val="00E407C9"/>
    <w:rsid w:val="00E46BD6"/>
    <w:rsid w:val="00E5280E"/>
    <w:rsid w:val="00E5401A"/>
    <w:rsid w:val="00E55EDB"/>
    <w:rsid w:val="00E56172"/>
    <w:rsid w:val="00E60002"/>
    <w:rsid w:val="00E63C4E"/>
    <w:rsid w:val="00E730DF"/>
    <w:rsid w:val="00E74D76"/>
    <w:rsid w:val="00E754A7"/>
    <w:rsid w:val="00E81909"/>
    <w:rsid w:val="00E83D4E"/>
    <w:rsid w:val="00E84A18"/>
    <w:rsid w:val="00E84C25"/>
    <w:rsid w:val="00E84FF9"/>
    <w:rsid w:val="00E93BC2"/>
    <w:rsid w:val="00EA2AC9"/>
    <w:rsid w:val="00EA7020"/>
    <w:rsid w:val="00EB2FD4"/>
    <w:rsid w:val="00EB7300"/>
    <w:rsid w:val="00EC5664"/>
    <w:rsid w:val="00EE0CE1"/>
    <w:rsid w:val="00EE1078"/>
    <w:rsid w:val="00EF79B0"/>
    <w:rsid w:val="00F024DB"/>
    <w:rsid w:val="00F143B1"/>
    <w:rsid w:val="00F1451E"/>
    <w:rsid w:val="00F23CF0"/>
    <w:rsid w:val="00F3777D"/>
    <w:rsid w:val="00F45942"/>
    <w:rsid w:val="00F45AE1"/>
    <w:rsid w:val="00F5192E"/>
    <w:rsid w:val="00F53F01"/>
    <w:rsid w:val="00F57D63"/>
    <w:rsid w:val="00F640B5"/>
    <w:rsid w:val="00F67176"/>
    <w:rsid w:val="00F711B9"/>
    <w:rsid w:val="00F765BA"/>
    <w:rsid w:val="00F81F40"/>
    <w:rsid w:val="00F90DFB"/>
    <w:rsid w:val="00F91089"/>
    <w:rsid w:val="00F94DE6"/>
    <w:rsid w:val="00FA33E4"/>
    <w:rsid w:val="00FB0D99"/>
    <w:rsid w:val="00FB523A"/>
    <w:rsid w:val="00FB5471"/>
    <w:rsid w:val="00FB606D"/>
    <w:rsid w:val="00FC18D8"/>
    <w:rsid w:val="00FC7BB3"/>
    <w:rsid w:val="00FC7D4F"/>
    <w:rsid w:val="00FD0CCE"/>
    <w:rsid w:val="00FE48C9"/>
    <w:rsid w:val="00FE69B2"/>
    <w:rsid w:val="00FF3724"/>
    <w:rsid w:val="00FF48B9"/>
    <w:rsid w:val="00FF49EB"/>
    <w:rsid w:val="01680748"/>
    <w:rsid w:val="01A3073B"/>
    <w:rsid w:val="01FB06A5"/>
    <w:rsid w:val="02883661"/>
    <w:rsid w:val="033A18A1"/>
    <w:rsid w:val="04A9605B"/>
    <w:rsid w:val="06264A4A"/>
    <w:rsid w:val="063B5B78"/>
    <w:rsid w:val="078A03D3"/>
    <w:rsid w:val="07CA76CE"/>
    <w:rsid w:val="07FC0BA5"/>
    <w:rsid w:val="085B0DBB"/>
    <w:rsid w:val="08E33793"/>
    <w:rsid w:val="09434D9D"/>
    <w:rsid w:val="09B554AF"/>
    <w:rsid w:val="09F92B1D"/>
    <w:rsid w:val="0A694752"/>
    <w:rsid w:val="0AD10D6A"/>
    <w:rsid w:val="0B5E36D3"/>
    <w:rsid w:val="0BB30987"/>
    <w:rsid w:val="0C76193E"/>
    <w:rsid w:val="0DCA1AB9"/>
    <w:rsid w:val="0DF07EE3"/>
    <w:rsid w:val="0E643518"/>
    <w:rsid w:val="0F102792"/>
    <w:rsid w:val="0F8B118C"/>
    <w:rsid w:val="10344DD0"/>
    <w:rsid w:val="10633DCE"/>
    <w:rsid w:val="107B4D5D"/>
    <w:rsid w:val="10DD4EBB"/>
    <w:rsid w:val="12AE0195"/>
    <w:rsid w:val="130A103D"/>
    <w:rsid w:val="13985B17"/>
    <w:rsid w:val="14CB5B87"/>
    <w:rsid w:val="152F6116"/>
    <w:rsid w:val="155C3CBE"/>
    <w:rsid w:val="15F93F79"/>
    <w:rsid w:val="162B62D2"/>
    <w:rsid w:val="16693DC2"/>
    <w:rsid w:val="16AD7FB9"/>
    <w:rsid w:val="17EDC74B"/>
    <w:rsid w:val="183F1493"/>
    <w:rsid w:val="18FC4FBA"/>
    <w:rsid w:val="190768CF"/>
    <w:rsid w:val="19AF3334"/>
    <w:rsid w:val="19F5075E"/>
    <w:rsid w:val="1AAB4A91"/>
    <w:rsid w:val="1B0E4ACA"/>
    <w:rsid w:val="1B8B48E8"/>
    <w:rsid w:val="1C3E3265"/>
    <w:rsid w:val="1C8659B7"/>
    <w:rsid w:val="1C9808FD"/>
    <w:rsid w:val="1D2422E4"/>
    <w:rsid w:val="1D934311"/>
    <w:rsid w:val="1DB6582E"/>
    <w:rsid w:val="1F096FB1"/>
    <w:rsid w:val="1F533349"/>
    <w:rsid w:val="20BD1F44"/>
    <w:rsid w:val="214135A7"/>
    <w:rsid w:val="21BF009D"/>
    <w:rsid w:val="22873147"/>
    <w:rsid w:val="229233C9"/>
    <w:rsid w:val="22B90D41"/>
    <w:rsid w:val="23737E65"/>
    <w:rsid w:val="23DA218B"/>
    <w:rsid w:val="252F365E"/>
    <w:rsid w:val="25FE291E"/>
    <w:rsid w:val="263611B5"/>
    <w:rsid w:val="27143262"/>
    <w:rsid w:val="288F7729"/>
    <w:rsid w:val="29F90ABD"/>
    <w:rsid w:val="2A0D1A99"/>
    <w:rsid w:val="2A213392"/>
    <w:rsid w:val="2A5700B2"/>
    <w:rsid w:val="2AC96FF6"/>
    <w:rsid w:val="2B5E7BEB"/>
    <w:rsid w:val="2C9F3729"/>
    <w:rsid w:val="2CDA604D"/>
    <w:rsid w:val="2D441354"/>
    <w:rsid w:val="2D5304A2"/>
    <w:rsid w:val="2D68079A"/>
    <w:rsid w:val="2DF700D9"/>
    <w:rsid w:val="2E4550FC"/>
    <w:rsid w:val="2E514683"/>
    <w:rsid w:val="2EBACCEC"/>
    <w:rsid w:val="2EBD433B"/>
    <w:rsid w:val="2F276578"/>
    <w:rsid w:val="2FF62EC1"/>
    <w:rsid w:val="2FFC7DCE"/>
    <w:rsid w:val="32C1444F"/>
    <w:rsid w:val="33072028"/>
    <w:rsid w:val="34671B17"/>
    <w:rsid w:val="368F078E"/>
    <w:rsid w:val="374F01EB"/>
    <w:rsid w:val="376213FE"/>
    <w:rsid w:val="376D011C"/>
    <w:rsid w:val="38891DB8"/>
    <w:rsid w:val="38A16843"/>
    <w:rsid w:val="398E6CC1"/>
    <w:rsid w:val="398F5D75"/>
    <w:rsid w:val="399125CB"/>
    <w:rsid w:val="39A91FD3"/>
    <w:rsid w:val="3ABA7D5B"/>
    <w:rsid w:val="3C4F4F38"/>
    <w:rsid w:val="3C9F6A2C"/>
    <w:rsid w:val="3CA5540E"/>
    <w:rsid w:val="3CE416AE"/>
    <w:rsid w:val="3D4E0105"/>
    <w:rsid w:val="3D6764E5"/>
    <w:rsid w:val="3E82529D"/>
    <w:rsid w:val="3EAD0C0C"/>
    <w:rsid w:val="3F7FF403"/>
    <w:rsid w:val="41F15E70"/>
    <w:rsid w:val="42BF5395"/>
    <w:rsid w:val="436C4015"/>
    <w:rsid w:val="43772DF4"/>
    <w:rsid w:val="43C35D22"/>
    <w:rsid w:val="43D025F5"/>
    <w:rsid w:val="441A20EA"/>
    <w:rsid w:val="443469F5"/>
    <w:rsid w:val="44FD328B"/>
    <w:rsid w:val="462F56C6"/>
    <w:rsid w:val="472E36B4"/>
    <w:rsid w:val="47F15329"/>
    <w:rsid w:val="48B76D8F"/>
    <w:rsid w:val="49DD2383"/>
    <w:rsid w:val="4C1F3EFD"/>
    <w:rsid w:val="4CA639F1"/>
    <w:rsid w:val="4CE34B9C"/>
    <w:rsid w:val="4D38031C"/>
    <w:rsid w:val="4EAD471B"/>
    <w:rsid w:val="50EF43CF"/>
    <w:rsid w:val="535E0F14"/>
    <w:rsid w:val="53D31D87"/>
    <w:rsid w:val="557E53F1"/>
    <w:rsid w:val="56226E9B"/>
    <w:rsid w:val="56D714C5"/>
    <w:rsid w:val="57E61A10"/>
    <w:rsid w:val="57FF4FBB"/>
    <w:rsid w:val="58D36AC3"/>
    <w:rsid w:val="58DE7204"/>
    <w:rsid w:val="594E097A"/>
    <w:rsid w:val="598310D4"/>
    <w:rsid w:val="59F65C7E"/>
    <w:rsid w:val="5ACC4005"/>
    <w:rsid w:val="5B64133E"/>
    <w:rsid w:val="5B9A4CA7"/>
    <w:rsid w:val="5BE661BF"/>
    <w:rsid w:val="5CB33954"/>
    <w:rsid w:val="5D7A3760"/>
    <w:rsid w:val="5F2D2C93"/>
    <w:rsid w:val="5FBF5A6B"/>
    <w:rsid w:val="5FC23025"/>
    <w:rsid w:val="6098413C"/>
    <w:rsid w:val="60E63616"/>
    <w:rsid w:val="60FB2C8B"/>
    <w:rsid w:val="61907CF7"/>
    <w:rsid w:val="61C548D6"/>
    <w:rsid w:val="63123A52"/>
    <w:rsid w:val="631877B6"/>
    <w:rsid w:val="63441F36"/>
    <w:rsid w:val="641941AB"/>
    <w:rsid w:val="649E0E16"/>
    <w:rsid w:val="64C701D0"/>
    <w:rsid w:val="65501489"/>
    <w:rsid w:val="65683634"/>
    <w:rsid w:val="657E0B48"/>
    <w:rsid w:val="66264D37"/>
    <w:rsid w:val="662B15AE"/>
    <w:rsid w:val="67FA3CBD"/>
    <w:rsid w:val="67FF5FF1"/>
    <w:rsid w:val="686F3A8E"/>
    <w:rsid w:val="688D6DBF"/>
    <w:rsid w:val="691B00F9"/>
    <w:rsid w:val="69BE70C4"/>
    <w:rsid w:val="69F831FA"/>
    <w:rsid w:val="6A2A1384"/>
    <w:rsid w:val="6AFEE48C"/>
    <w:rsid w:val="6B5E0AAF"/>
    <w:rsid w:val="6BD31768"/>
    <w:rsid w:val="6D103417"/>
    <w:rsid w:val="6D342528"/>
    <w:rsid w:val="6D73A7A8"/>
    <w:rsid w:val="6DED540B"/>
    <w:rsid w:val="6EC205F2"/>
    <w:rsid w:val="717383BB"/>
    <w:rsid w:val="71EA46D2"/>
    <w:rsid w:val="72556080"/>
    <w:rsid w:val="72FB5971"/>
    <w:rsid w:val="731F3CDF"/>
    <w:rsid w:val="7367CFA8"/>
    <w:rsid w:val="7368470D"/>
    <w:rsid w:val="73762533"/>
    <w:rsid w:val="73F6855F"/>
    <w:rsid w:val="743E50DD"/>
    <w:rsid w:val="74507E06"/>
    <w:rsid w:val="74FB6D7E"/>
    <w:rsid w:val="74FC1995"/>
    <w:rsid w:val="74FD2CB8"/>
    <w:rsid w:val="75ED062E"/>
    <w:rsid w:val="75FF44DB"/>
    <w:rsid w:val="76413F68"/>
    <w:rsid w:val="765C6DB5"/>
    <w:rsid w:val="76B529FB"/>
    <w:rsid w:val="77210E87"/>
    <w:rsid w:val="77B1FF77"/>
    <w:rsid w:val="785A2E96"/>
    <w:rsid w:val="797F503F"/>
    <w:rsid w:val="799A7C87"/>
    <w:rsid w:val="7A2A0ED3"/>
    <w:rsid w:val="7A6B49A6"/>
    <w:rsid w:val="7AC35E02"/>
    <w:rsid w:val="7AD16771"/>
    <w:rsid w:val="7B116B6D"/>
    <w:rsid w:val="7B5615BC"/>
    <w:rsid w:val="7B7FB31D"/>
    <w:rsid w:val="7B973D59"/>
    <w:rsid w:val="7BAE59D5"/>
    <w:rsid w:val="7BEC7AA8"/>
    <w:rsid w:val="7BFD26D4"/>
    <w:rsid w:val="7BFE8EC0"/>
    <w:rsid w:val="7DA61B5B"/>
    <w:rsid w:val="7DF77DD2"/>
    <w:rsid w:val="7DFFA53F"/>
    <w:rsid w:val="7F2FE11E"/>
    <w:rsid w:val="7F5F1F28"/>
    <w:rsid w:val="7F6E0A32"/>
    <w:rsid w:val="7F7BA24F"/>
    <w:rsid w:val="7FAB99E8"/>
    <w:rsid w:val="7FB746D5"/>
    <w:rsid w:val="7FDE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CB4B492"/>
  <w15:docId w15:val="{6F712B7B-2722-4F28-9FBB-D7B158B0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before="340" w:after="330" w:line="578" w:lineRule="auto"/>
      <w:jc w:val="lef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widowControl/>
      <w:jc w:val="left"/>
    </w:p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a5">
    <w:name w:val="Plain Text"/>
    <w:basedOn w:val="a"/>
    <w:link w:val="a6"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21">
    <w:name w:val="Body Text Indent 2"/>
    <w:basedOn w:val="a"/>
    <w:link w:val="22"/>
    <w:qFormat/>
    <w:pPr>
      <w:widowControl/>
      <w:ind w:firstLineChars="200" w:firstLine="562"/>
      <w:jc w:val="left"/>
    </w:pPr>
    <w:rPr>
      <w:b/>
      <w:bCs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tabs>
        <w:tab w:val="right" w:leader="dot" w:pos="8720"/>
      </w:tabs>
      <w:spacing w:after="100" w:afterAutospacing="1" w:line="360" w:lineRule="auto"/>
      <w:jc w:val="left"/>
    </w:pPr>
    <w:rPr>
      <w:rFonts w:ascii="仿宋_GB2312" w:eastAsia="仿宋_GB2312" w:hAnsi="宋体"/>
      <w:b/>
      <w:bCs/>
      <w:kern w:val="0"/>
      <w:sz w:val="32"/>
      <w:szCs w:val="32"/>
    </w:rPr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d">
    <w:name w:val="Normal (Web)"/>
    <w:basedOn w:val="a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Title"/>
    <w:basedOn w:val="a"/>
    <w:next w:val="a"/>
    <w:link w:val="af"/>
    <w:qFormat/>
    <w:pPr>
      <w:widowControl/>
      <w:spacing w:before="240" w:after="60"/>
      <w:jc w:val="center"/>
      <w:outlineLvl w:val="0"/>
    </w:pPr>
    <w:rPr>
      <w:rFonts w:ascii="Cambria" w:eastAsia="黑体" w:hAnsi="Cambria"/>
      <w:b/>
      <w:bCs/>
      <w:sz w:val="52"/>
      <w:szCs w:val="32"/>
    </w:rPr>
  </w:style>
  <w:style w:type="paragraph" w:styleId="af0">
    <w:name w:val="annotation subject"/>
    <w:basedOn w:val="a3"/>
    <w:next w:val="a3"/>
    <w:link w:val="af1"/>
    <w:uiPriority w:val="99"/>
    <w:semiHidden/>
    <w:unhideWhenUsed/>
    <w:qFormat/>
    <w:rPr>
      <w:b/>
      <w:bCs/>
    </w:rPr>
  </w:style>
  <w:style w:type="table" w:styleId="af2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qFormat/>
    <w:rPr>
      <w:b/>
      <w:bCs/>
    </w:rPr>
  </w:style>
  <w:style w:type="character" w:styleId="af4">
    <w:name w:val="page number"/>
    <w:basedOn w:val="a0"/>
    <w:qFormat/>
  </w:style>
  <w:style w:type="character" w:styleId="af5">
    <w:name w:val="Hyperlink"/>
    <w:uiPriority w:val="99"/>
    <w:qFormat/>
    <w:rPr>
      <w:color w:val="0000FF"/>
      <w:u w:val="single"/>
    </w:rPr>
  </w:style>
  <w:style w:type="character" w:styleId="af6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c">
    <w:name w:val="页眉 字符"/>
    <w:basedOn w:val="a0"/>
    <w:link w:val="ab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11">
    <w:name w:val="样式1"/>
    <w:basedOn w:val="a"/>
    <w:qFormat/>
    <w:pPr>
      <w:spacing w:line="600" w:lineRule="exact"/>
      <w:ind w:firstLineChars="200" w:firstLine="200"/>
    </w:pPr>
    <w:rPr>
      <w:rFonts w:eastAsia="方正仿宋简体"/>
      <w:bCs/>
      <w:snapToGrid w:val="0"/>
      <w:kern w:val="0"/>
      <w:sz w:val="32"/>
      <w:szCs w:val="32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6">
    <w:name w:val="纯文本 字符"/>
    <w:basedOn w:val="a0"/>
    <w:link w:val="a5"/>
    <w:qFormat/>
    <w:rPr>
      <w:rFonts w:ascii="仿宋_GB2312" w:eastAsia="宋体" w:hAnsi="Times New Roman" w:cs="Times New Roman"/>
      <w:sz w:val="24"/>
      <w:szCs w:val="20"/>
    </w:rPr>
  </w:style>
  <w:style w:type="paragraph" w:customStyle="1" w:styleId="Style8">
    <w:name w:val="_Style 8"/>
    <w:basedOn w:val="a"/>
    <w:next w:val="a"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af7">
    <w:name w:val="List Paragraph"/>
    <w:basedOn w:val="a"/>
    <w:uiPriority w:val="34"/>
    <w:qFormat/>
    <w:pPr>
      <w:ind w:firstLineChars="200" w:firstLine="420"/>
    </w:pPr>
    <w:rPr>
      <w:rFonts w:ascii="仿宋_GB2312" w:eastAsia="仿宋_GB2312"/>
      <w:spacing w:val="-4"/>
      <w:sz w:val="32"/>
    </w:rPr>
  </w:style>
  <w:style w:type="character" w:customStyle="1" w:styleId="22">
    <w:name w:val="正文文本缩进 2 字符"/>
    <w:basedOn w:val="a0"/>
    <w:link w:val="21"/>
    <w:qFormat/>
    <w:rPr>
      <w:rFonts w:ascii="Times New Roman" w:eastAsia="宋体" w:hAnsi="Times New Roman" w:cs="Times New Roman"/>
      <w:b/>
      <w:bCs/>
      <w:sz w:val="28"/>
      <w:szCs w:val="24"/>
    </w:rPr>
  </w:style>
  <w:style w:type="character" w:customStyle="1" w:styleId="af">
    <w:name w:val="标题 字符"/>
    <w:basedOn w:val="a0"/>
    <w:link w:val="ae"/>
    <w:qFormat/>
    <w:rPr>
      <w:rFonts w:ascii="Cambria" w:eastAsia="黑体" w:hAnsi="Cambria" w:cs="Times New Roman"/>
      <w:b/>
      <w:bCs/>
      <w:sz w:val="52"/>
      <w:szCs w:val="32"/>
    </w:rPr>
  </w:style>
  <w:style w:type="character" w:customStyle="1" w:styleId="af1">
    <w:name w:val="批注主题 字符"/>
    <w:basedOn w:val="a4"/>
    <w:link w:val="af0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character" w:customStyle="1" w:styleId="title1">
    <w:name w:val="title1"/>
    <w:qFormat/>
    <w:rPr>
      <w:b/>
      <w:bCs/>
      <w:color w:val="999900"/>
      <w:sz w:val="24"/>
      <w:szCs w:val="24"/>
    </w:rPr>
  </w:style>
  <w:style w:type="paragraph" w:customStyle="1" w:styleId="TOC10">
    <w:name w:val="TOC 标题1"/>
    <w:basedOn w:val="1"/>
    <w:next w:val="a"/>
    <w:uiPriority w:val="39"/>
    <w:unhideWhenUsed/>
    <w:qFormat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654</Words>
  <Characters>3731</Characters>
  <Application>Microsoft Office Word</Application>
  <DocSecurity>0</DocSecurity>
  <Lines>31</Lines>
  <Paragraphs>8</Paragraphs>
  <ScaleCrop>false</ScaleCrop>
  <Company>Microsoft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胡胜链</dc:creator>
  <cp:lastModifiedBy>iceice</cp:lastModifiedBy>
  <cp:revision>4</cp:revision>
  <cp:lastPrinted>2022-01-27T01:53:00Z</cp:lastPrinted>
  <dcterms:created xsi:type="dcterms:W3CDTF">2024-09-18T04:53:00Z</dcterms:created>
  <dcterms:modified xsi:type="dcterms:W3CDTF">2024-09-18T05:34:00Z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7415A875B6C34A36A16A6087D0DEB524</vt:lpwstr>
  </property>
</Properties>
</file>