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6517DE">
      <w:pPr>
        <w:autoSpaceDE w:val="0"/>
        <w:autoSpaceDN w:val="0"/>
        <w:spacing w:before="100" w:line="280" w:lineRule="atLeast"/>
        <w:ind w:firstLine="3264" w:firstLineChars="739"/>
        <w:rPr>
          <w:rFonts w:ascii="仿宋" w:hAnsi="仿宋" w:eastAsia="仿宋" w:cs="宋体"/>
          <w:b/>
          <w:color w:val="000000"/>
          <w:sz w:val="44"/>
          <w:szCs w:val="44"/>
        </w:rPr>
      </w:pPr>
      <w:r>
        <w:rPr>
          <w:rFonts w:hint="eastAsia" w:ascii="仿宋" w:hAnsi="仿宋" w:eastAsia="仿宋" w:cs="宋体"/>
          <w:b/>
          <w:color w:val="000000"/>
          <w:sz w:val="44"/>
          <w:szCs w:val="44"/>
        </w:rPr>
        <w:t>采购需求</w:t>
      </w:r>
    </w:p>
    <w:p w14:paraId="110240CC">
      <w:pPr>
        <w:autoSpaceDE w:val="0"/>
        <w:autoSpaceDN w:val="0"/>
        <w:spacing w:before="100" w:line="280" w:lineRule="atLeast"/>
        <w:rPr>
          <w:rFonts w:ascii="仿宋" w:hAnsi="仿宋" w:eastAsia="仿宋" w:cs="宋体"/>
          <w:b/>
          <w:color w:val="000000"/>
          <w:sz w:val="28"/>
          <w:szCs w:val="28"/>
        </w:rPr>
      </w:pPr>
      <w:r>
        <w:rPr>
          <w:rFonts w:hint="eastAsia" w:ascii="仿宋" w:hAnsi="仿宋" w:eastAsia="仿宋" w:cs="宋体"/>
          <w:b/>
          <w:color w:val="000000"/>
          <w:sz w:val="28"/>
          <w:szCs w:val="28"/>
        </w:rPr>
        <w:t>需求明细：</w:t>
      </w:r>
    </w:p>
    <w:p w14:paraId="3266DE10">
      <w:pPr>
        <w:autoSpaceDE w:val="0"/>
        <w:autoSpaceDN w:val="0"/>
        <w:spacing w:before="20" w:line="240" w:lineRule="auto"/>
        <w:ind w:firstLine="560" w:firstLineChars="200"/>
        <w:rPr>
          <w:rFonts w:ascii="仿宋" w:hAnsi="仿宋" w:eastAsia="仿宋" w:cs="宋体"/>
          <w:color w:val="000000"/>
          <w:sz w:val="28"/>
          <w:szCs w:val="28"/>
        </w:rPr>
      </w:pPr>
      <w:r>
        <w:rPr>
          <w:rFonts w:hint="eastAsia" w:ascii="仿宋" w:hAnsi="仿宋" w:eastAsia="仿宋" w:cs="宋体"/>
          <w:color w:val="000000"/>
          <w:sz w:val="28"/>
          <w:szCs w:val="28"/>
        </w:rPr>
        <w:t>工程量770平方</w:t>
      </w:r>
    </w:p>
    <w:p w14:paraId="7F257089">
      <w:pPr>
        <w:autoSpaceDE w:val="0"/>
        <w:autoSpaceDN w:val="0"/>
        <w:spacing w:before="20" w:line="240" w:lineRule="auto"/>
        <w:ind w:firstLine="560" w:firstLineChars="200"/>
        <w:rPr>
          <w:rFonts w:hint="eastAsia" w:ascii="仿宋" w:hAnsi="仿宋" w:eastAsia="仿宋" w:cs="宋体"/>
          <w:color w:val="000000"/>
          <w:sz w:val="28"/>
          <w:szCs w:val="28"/>
        </w:rPr>
      </w:pPr>
      <w:r>
        <w:rPr>
          <w:rFonts w:hint="eastAsia" w:ascii="仿宋" w:hAnsi="仿宋" w:eastAsia="仿宋" w:cs="宋体"/>
          <w:color w:val="000000"/>
          <w:sz w:val="28"/>
          <w:szCs w:val="28"/>
        </w:rPr>
        <w:t>造价预算16万</w:t>
      </w:r>
    </w:p>
    <w:p w14:paraId="7939E480">
      <w:pPr>
        <w:autoSpaceDE w:val="0"/>
        <w:autoSpaceDN w:val="0"/>
        <w:spacing w:before="20" w:line="240" w:lineRule="auto"/>
        <w:rPr>
          <w:rFonts w:ascii="仿宋" w:hAnsi="仿宋" w:eastAsia="仿宋" w:cs="宋体"/>
          <w:b/>
          <w:color w:val="000000"/>
          <w:sz w:val="28"/>
          <w:szCs w:val="28"/>
        </w:rPr>
      </w:pPr>
      <w:r>
        <w:rPr>
          <w:rFonts w:hint="eastAsia" w:ascii="仿宋" w:hAnsi="仿宋" w:eastAsia="仿宋" w:cs="宋体"/>
          <w:b/>
          <w:color w:val="000000"/>
          <w:sz w:val="28"/>
          <w:szCs w:val="28"/>
        </w:rPr>
        <w:t>服务要求：</w:t>
      </w:r>
    </w:p>
    <w:p w14:paraId="5D61426B">
      <w:pPr>
        <w:rPr>
          <w:rFonts w:hint="eastAsia" w:ascii="仿宋" w:hAnsi="仿宋" w:eastAsia="仿宋" w:cs="宋体"/>
          <w:color w:val="000000"/>
          <w:sz w:val="28"/>
          <w:szCs w:val="28"/>
        </w:rPr>
      </w:pPr>
      <w:r>
        <w:rPr>
          <w:rFonts w:hint="eastAsia" w:ascii="仿宋" w:hAnsi="仿宋" w:eastAsia="仿宋" w:cs="宋体"/>
          <w:color w:val="000000"/>
          <w:sz w:val="28"/>
          <w:szCs w:val="28"/>
          <w:lang w:val="en-US" w:eastAsia="zh-CN"/>
        </w:rPr>
        <w:t>1.</w:t>
      </w:r>
      <w:r>
        <w:rPr>
          <w:rFonts w:hint="eastAsia" w:ascii="仿宋" w:hAnsi="仿宋" w:eastAsia="仿宋" w:cs="宋体"/>
          <w:color w:val="000000"/>
          <w:sz w:val="28"/>
          <w:szCs w:val="28"/>
        </w:rPr>
        <w:t>总厚度13mm，透气型双层EPDM塑胶结构</w:t>
      </w:r>
    </w:p>
    <w:p w14:paraId="6C13536B">
      <w:pPr>
        <w:rPr>
          <w:rFonts w:hint="eastAsia" w:ascii="仿宋" w:hAnsi="仿宋" w:eastAsia="仿宋" w:cs="宋体"/>
          <w:color w:val="000000"/>
          <w:sz w:val="28"/>
          <w:szCs w:val="28"/>
        </w:rPr>
      </w:pPr>
      <w:r>
        <w:rPr>
          <w:rFonts w:hint="eastAsia" w:ascii="仿宋" w:hAnsi="仿宋" w:eastAsia="仿宋" w:cs="宋体"/>
          <w:color w:val="000000"/>
          <w:sz w:val="28"/>
          <w:szCs w:val="28"/>
          <w:lang w:val="en-US" w:eastAsia="zh-CN"/>
        </w:rPr>
        <w:t>2</w:t>
      </w:r>
      <w:r>
        <w:rPr>
          <w:rFonts w:hint="eastAsia" w:ascii="仿宋" w:hAnsi="仿宋" w:eastAsia="仿宋" w:cs="宋体"/>
          <w:color w:val="000000"/>
          <w:sz w:val="28"/>
          <w:szCs w:val="28"/>
        </w:rPr>
        <w:t>.底层(EPDM颗粒缓冲层):8mm，EPDM橡胶颗粒+单组份聚氨酯胶水,配比不大于6:1，底层颗粒含胶量≥15%</w:t>
      </w:r>
    </w:p>
    <w:p w14:paraId="1C16132E">
      <w:pPr>
        <w:rPr>
          <w:rFonts w:ascii="仿宋" w:hAnsi="仿宋" w:eastAsia="仿宋" w:cs="宋体"/>
          <w:color w:val="000000"/>
          <w:sz w:val="28"/>
          <w:szCs w:val="28"/>
        </w:rPr>
      </w:pPr>
      <w:r>
        <w:rPr>
          <w:rFonts w:hint="eastAsia" w:ascii="仿宋" w:hAnsi="仿宋" w:eastAsia="仿宋" w:cs="宋体"/>
          <w:color w:val="000000"/>
          <w:sz w:val="28"/>
          <w:szCs w:val="28"/>
          <w:lang w:val="en-US" w:eastAsia="zh-CN"/>
        </w:rPr>
        <w:t>3</w:t>
      </w:r>
      <w:bookmarkStart w:id="0" w:name="_GoBack"/>
      <w:bookmarkEnd w:id="0"/>
      <w:r>
        <w:rPr>
          <w:rFonts w:hint="eastAsia" w:ascii="仿宋" w:hAnsi="仿宋" w:eastAsia="仿宋" w:cs="宋体"/>
          <w:color w:val="000000"/>
          <w:sz w:val="28"/>
          <w:szCs w:val="28"/>
        </w:rPr>
        <w:t>.面层(彩色EPDM耐磨层):5mm，彩色EPDM橡胶颗粒+单组份聚氨酯胶水,配比不大于5:1，面层颗粒含胶量≥20%</w:t>
      </w:r>
      <w:r>
        <w:rPr>
          <w:rFonts w:ascii="仿宋" w:hAnsi="仿宋" w:eastAsia="仿宋" w:cs="宋体"/>
          <w:color w:val="000000"/>
          <w:sz w:val="28"/>
          <w:szCs w:val="28"/>
        </w:rPr>
        <w:br w:type="page"/>
      </w:r>
    </w:p>
    <w:p w14:paraId="3C3C148A">
      <w:pPr>
        <w:shd w:val="clear" w:color="auto" w:fill="auto"/>
        <w:snapToGrid w:val="0"/>
        <w:spacing w:line="300" w:lineRule="auto"/>
        <w:jc w:val="center"/>
        <w:rPr>
          <w:b/>
          <w:bCs/>
          <w:sz w:val="32"/>
          <w:szCs w:val="32"/>
          <w:highlight w:val="none"/>
        </w:rPr>
      </w:pPr>
      <w:r>
        <w:rPr>
          <w:rFonts w:hint="eastAsia"/>
          <w:b/>
          <w:bCs/>
          <w:sz w:val="32"/>
          <w:szCs w:val="32"/>
          <w:highlight w:val="none"/>
          <w:lang w:val="en-US" w:eastAsia="zh-CN"/>
        </w:rPr>
        <w:t>报价</w:t>
      </w:r>
      <w:r>
        <w:rPr>
          <w:b/>
          <w:bCs/>
          <w:sz w:val="32"/>
          <w:szCs w:val="32"/>
          <w:highlight w:val="none"/>
        </w:rPr>
        <w:t>明细表</w:t>
      </w:r>
    </w:p>
    <w:p w14:paraId="1D1E1FCB">
      <w:pPr>
        <w:shd w:val="clear" w:color="auto" w:fill="auto"/>
        <w:snapToGrid w:val="0"/>
        <w:spacing w:line="300" w:lineRule="auto"/>
        <w:rPr>
          <w:highlight w:val="none"/>
          <w:u w:val="single"/>
        </w:rPr>
      </w:pPr>
      <w:r>
        <w:rPr>
          <w:highlight w:val="none"/>
        </w:rPr>
        <w:t>项目名称：</w:t>
      </w:r>
    </w:p>
    <w:p w14:paraId="6CDB0FA7">
      <w:pPr>
        <w:shd w:val="clear" w:color="auto" w:fill="auto"/>
        <w:snapToGrid w:val="0"/>
        <w:spacing w:line="300" w:lineRule="auto"/>
        <w:rPr>
          <w:highlight w:val="none"/>
        </w:rPr>
      </w:pPr>
      <w:r>
        <w:rPr>
          <w:highlight w:val="none"/>
        </w:rPr>
        <w:t>标项内容：</w:t>
      </w:r>
    </w:p>
    <w:p w14:paraId="6D0EE898">
      <w:pPr>
        <w:shd w:val="clear" w:color="auto" w:fill="auto"/>
        <w:snapToGrid w:val="0"/>
        <w:spacing w:line="300" w:lineRule="auto"/>
        <w:rPr>
          <w:highlight w:val="none"/>
        </w:rPr>
      </w:pPr>
      <w:r>
        <w:rPr>
          <w:highlight w:val="none"/>
        </w:rPr>
        <w:t>价格单位：元人民币</w:t>
      </w:r>
    </w:p>
    <w:tbl>
      <w:tblPr>
        <w:tblStyle w:val="5"/>
        <w:tblW w:w="0" w:type="auto"/>
        <w:jc w:val="center"/>
        <w:tblBorders>
          <w:top w:val="double" w:color="auto" w:sz="4" w:space="0"/>
          <w:left w:val="double" w:color="auto" w:sz="4" w:space="0"/>
          <w:bottom w:val="double" w:color="auto" w:sz="4" w:space="0"/>
          <w:right w:val="double" w:color="auto" w:sz="4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6"/>
        <w:gridCol w:w="1603"/>
        <w:gridCol w:w="1275"/>
        <w:gridCol w:w="720"/>
        <w:gridCol w:w="720"/>
        <w:gridCol w:w="1538"/>
        <w:gridCol w:w="937"/>
        <w:gridCol w:w="976"/>
        <w:gridCol w:w="816"/>
      </w:tblGrid>
      <w:tr w14:paraId="0CA4AC12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816" w:type="dxa"/>
            <w:noWrap w:val="0"/>
            <w:vAlign w:val="center"/>
          </w:tcPr>
          <w:p w14:paraId="240B85F7">
            <w:pPr>
              <w:pStyle w:val="3"/>
              <w:shd w:val="clear" w:color="auto" w:fill="auto"/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/>
                <w:highlight w:val="none"/>
              </w:rPr>
            </w:pPr>
            <w:r>
              <w:rPr>
                <w:rFonts w:ascii="Times New Roman" w:hAnsi="Times New Roman"/>
                <w:highlight w:val="none"/>
              </w:rPr>
              <w:t>序号</w:t>
            </w:r>
          </w:p>
        </w:tc>
        <w:tc>
          <w:tcPr>
            <w:tcW w:w="1603" w:type="dxa"/>
            <w:noWrap w:val="0"/>
            <w:vAlign w:val="center"/>
          </w:tcPr>
          <w:p w14:paraId="29E69C42">
            <w:pPr>
              <w:pStyle w:val="3"/>
              <w:shd w:val="clear" w:color="auto" w:fill="auto"/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/>
                <w:highlight w:val="none"/>
              </w:rPr>
            </w:pPr>
            <w:r>
              <w:rPr>
                <w:rFonts w:ascii="Times New Roman" w:hAnsi="Times New Roman"/>
                <w:highlight w:val="none"/>
              </w:rPr>
              <w:t>名称</w:t>
            </w:r>
          </w:p>
        </w:tc>
        <w:tc>
          <w:tcPr>
            <w:tcW w:w="1275" w:type="dxa"/>
            <w:noWrap w:val="0"/>
            <w:vAlign w:val="center"/>
          </w:tcPr>
          <w:p w14:paraId="397C9C7E">
            <w:pPr>
              <w:pStyle w:val="3"/>
              <w:shd w:val="clear" w:color="auto" w:fill="auto"/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/>
                <w:highlight w:val="none"/>
              </w:rPr>
            </w:pPr>
            <w:r>
              <w:rPr>
                <w:rFonts w:ascii="Times New Roman" w:hAnsi="Times New Roman"/>
                <w:highlight w:val="none"/>
              </w:rPr>
              <w:t>规格型号</w:t>
            </w:r>
          </w:p>
        </w:tc>
        <w:tc>
          <w:tcPr>
            <w:tcW w:w="720" w:type="dxa"/>
            <w:noWrap w:val="0"/>
            <w:vAlign w:val="center"/>
          </w:tcPr>
          <w:p w14:paraId="1EFD0881">
            <w:pPr>
              <w:pStyle w:val="3"/>
              <w:shd w:val="clear" w:color="auto" w:fill="auto"/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/>
                <w:highlight w:val="none"/>
              </w:rPr>
            </w:pPr>
            <w:r>
              <w:rPr>
                <w:rFonts w:ascii="Times New Roman" w:hAnsi="Times New Roman"/>
                <w:highlight w:val="none"/>
              </w:rPr>
              <w:t>数量</w:t>
            </w:r>
          </w:p>
        </w:tc>
        <w:tc>
          <w:tcPr>
            <w:tcW w:w="720" w:type="dxa"/>
            <w:noWrap w:val="0"/>
            <w:vAlign w:val="center"/>
          </w:tcPr>
          <w:p w14:paraId="69968699">
            <w:pPr>
              <w:pStyle w:val="3"/>
              <w:shd w:val="clear" w:color="auto" w:fill="auto"/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/>
                <w:highlight w:val="none"/>
              </w:rPr>
            </w:pPr>
            <w:r>
              <w:rPr>
                <w:rFonts w:ascii="Times New Roman" w:hAnsi="Times New Roman"/>
                <w:highlight w:val="none"/>
              </w:rPr>
              <w:t>单位</w:t>
            </w:r>
          </w:p>
        </w:tc>
        <w:tc>
          <w:tcPr>
            <w:tcW w:w="1538" w:type="dxa"/>
            <w:noWrap w:val="0"/>
            <w:vAlign w:val="center"/>
          </w:tcPr>
          <w:p w14:paraId="0F51529E">
            <w:pPr>
              <w:pStyle w:val="3"/>
              <w:shd w:val="clear" w:color="auto" w:fill="auto"/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/>
                <w:highlight w:val="none"/>
              </w:rPr>
            </w:pPr>
            <w:r>
              <w:rPr>
                <w:rFonts w:ascii="Times New Roman" w:hAnsi="Times New Roman"/>
                <w:highlight w:val="none"/>
              </w:rPr>
              <w:t>制造商/产地/品牌</w:t>
            </w:r>
          </w:p>
        </w:tc>
        <w:tc>
          <w:tcPr>
            <w:tcW w:w="937" w:type="dxa"/>
            <w:noWrap w:val="0"/>
            <w:vAlign w:val="center"/>
          </w:tcPr>
          <w:p w14:paraId="57DB8878">
            <w:pPr>
              <w:pStyle w:val="3"/>
              <w:shd w:val="clear" w:color="auto" w:fill="auto"/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/>
                <w:highlight w:val="none"/>
              </w:rPr>
            </w:pPr>
            <w:r>
              <w:rPr>
                <w:rFonts w:ascii="Times New Roman" w:hAnsi="Times New Roman"/>
                <w:highlight w:val="none"/>
              </w:rPr>
              <w:t>单价</w:t>
            </w:r>
          </w:p>
        </w:tc>
        <w:tc>
          <w:tcPr>
            <w:tcW w:w="976" w:type="dxa"/>
            <w:noWrap w:val="0"/>
            <w:vAlign w:val="center"/>
          </w:tcPr>
          <w:p w14:paraId="0DB9CB2A">
            <w:pPr>
              <w:pStyle w:val="3"/>
              <w:shd w:val="clear" w:color="auto" w:fill="auto"/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/>
                <w:highlight w:val="none"/>
              </w:rPr>
            </w:pPr>
            <w:r>
              <w:rPr>
                <w:rFonts w:ascii="Times New Roman" w:hAnsi="Times New Roman"/>
                <w:highlight w:val="none"/>
              </w:rPr>
              <w:t>合价</w:t>
            </w:r>
          </w:p>
        </w:tc>
        <w:tc>
          <w:tcPr>
            <w:tcW w:w="816" w:type="dxa"/>
            <w:noWrap w:val="0"/>
            <w:vAlign w:val="center"/>
          </w:tcPr>
          <w:p w14:paraId="7ADB5117">
            <w:pPr>
              <w:pStyle w:val="3"/>
              <w:shd w:val="clear" w:color="auto" w:fill="auto"/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/>
                <w:highlight w:val="none"/>
              </w:rPr>
            </w:pPr>
            <w:r>
              <w:rPr>
                <w:rFonts w:ascii="Times New Roman" w:hAnsi="Times New Roman"/>
                <w:highlight w:val="none"/>
              </w:rPr>
              <w:t>备注</w:t>
            </w:r>
          </w:p>
        </w:tc>
      </w:tr>
      <w:tr w14:paraId="3EC535D3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816" w:type="dxa"/>
            <w:noWrap w:val="0"/>
            <w:vAlign w:val="center"/>
          </w:tcPr>
          <w:p w14:paraId="1998FAE9">
            <w:pPr>
              <w:pStyle w:val="3"/>
              <w:shd w:val="clear" w:color="auto" w:fill="auto"/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/>
                <w:highlight w:val="none"/>
              </w:rPr>
            </w:pPr>
            <w:r>
              <w:rPr>
                <w:rFonts w:ascii="Times New Roman" w:hAnsi="Times New Roman"/>
                <w:highlight w:val="none"/>
              </w:rPr>
              <w:t>1</w:t>
            </w:r>
          </w:p>
        </w:tc>
        <w:tc>
          <w:tcPr>
            <w:tcW w:w="1603" w:type="dxa"/>
            <w:noWrap w:val="0"/>
            <w:vAlign w:val="center"/>
          </w:tcPr>
          <w:p w14:paraId="12F2CF1E">
            <w:pPr>
              <w:pStyle w:val="3"/>
              <w:shd w:val="clear" w:color="auto" w:fill="auto"/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/>
                <w:highlight w:val="none"/>
              </w:rPr>
            </w:pPr>
          </w:p>
        </w:tc>
        <w:tc>
          <w:tcPr>
            <w:tcW w:w="1275" w:type="dxa"/>
            <w:noWrap w:val="0"/>
            <w:vAlign w:val="center"/>
          </w:tcPr>
          <w:p w14:paraId="096F59D6">
            <w:pPr>
              <w:pStyle w:val="3"/>
              <w:shd w:val="clear" w:color="auto" w:fill="auto"/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/>
                <w:highlight w:val="none"/>
              </w:rPr>
            </w:pPr>
          </w:p>
        </w:tc>
        <w:tc>
          <w:tcPr>
            <w:tcW w:w="720" w:type="dxa"/>
            <w:noWrap w:val="0"/>
            <w:vAlign w:val="center"/>
          </w:tcPr>
          <w:p w14:paraId="62007E96">
            <w:pPr>
              <w:pStyle w:val="3"/>
              <w:shd w:val="clear" w:color="auto" w:fill="auto"/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/>
                <w:highlight w:val="none"/>
              </w:rPr>
            </w:pPr>
          </w:p>
        </w:tc>
        <w:tc>
          <w:tcPr>
            <w:tcW w:w="720" w:type="dxa"/>
            <w:noWrap w:val="0"/>
            <w:vAlign w:val="center"/>
          </w:tcPr>
          <w:p w14:paraId="5AA52806">
            <w:pPr>
              <w:pStyle w:val="3"/>
              <w:shd w:val="clear" w:color="auto" w:fill="auto"/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/>
                <w:highlight w:val="none"/>
              </w:rPr>
            </w:pPr>
          </w:p>
        </w:tc>
        <w:tc>
          <w:tcPr>
            <w:tcW w:w="1538" w:type="dxa"/>
            <w:noWrap w:val="0"/>
            <w:vAlign w:val="center"/>
          </w:tcPr>
          <w:p w14:paraId="48D042D4">
            <w:pPr>
              <w:pStyle w:val="3"/>
              <w:shd w:val="clear" w:color="auto" w:fill="auto"/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/>
                <w:highlight w:val="none"/>
              </w:rPr>
            </w:pPr>
          </w:p>
        </w:tc>
        <w:tc>
          <w:tcPr>
            <w:tcW w:w="937" w:type="dxa"/>
            <w:noWrap w:val="0"/>
            <w:vAlign w:val="center"/>
          </w:tcPr>
          <w:p w14:paraId="08C51892">
            <w:pPr>
              <w:pStyle w:val="3"/>
              <w:shd w:val="clear" w:color="auto" w:fill="auto"/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/>
                <w:highlight w:val="none"/>
              </w:rPr>
            </w:pPr>
          </w:p>
        </w:tc>
        <w:tc>
          <w:tcPr>
            <w:tcW w:w="976" w:type="dxa"/>
            <w:noWrap w:val="0"/>
            <w:vAlign w:val="center"/>
          </w:tcPr>
          <w:p w14:paraId="062F05C1">
            <w:pPr>
              <w:pStyle w:val="3"/>
              <w:shd w:val="clear" w:color="auto" w:fill="auto"/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/>
                <w:highlight w:val="none"/>
              </w:rPr>
            </w:pPr>
          </w:p>
        </w:tc>
        <w:tc>
          <w:tcPr>
            <w:tcW w:w="816" w:type="dxa"/>
            <w:noWrap w:val="0"/>
            <w:vAlign w:val="center"/>
          </w:tcPr>
          <w:p w14:paraId="2100B5CE">
            <w:pPr>
              <w:pStyle w:val="3"/>
              <w:shd w:val="clear" w:color="auto" w:fill="auto"/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/>
                <w:highlight w:val="none"/>
              </w:rPr>
            </w:pPr>
          </w:p>
        </w:tc>
      </w:tr>
      <w:tr w14:paraId="3DBFE4AB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816" w:type="dxa"/>
            <w:noWrap w:val="0"/>
            <w:vAlign w:val="center"/>
          </w:tcPr>
          <w:p w14:paraId="0BB296FE">
            <w:pPr>
              <w:pStyle w:val="3"/>
              <w:shd w:val="clear" w:color="auto" w:fill="auto"/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/>
                <w:highlight w:val="none"/>
              </w:rPr>
            </w:pPr>
            <w:r>
              <w:rPr>
                <w:rFonts w:ascii="Times New Roman" w:hAnsi="Times New Roman"/>
                <w:highlight w:val="none"/>
              </w:rPr>
              <w:t>2</w:t>
            </w:r>
          </w:p>
        </w:tc>
        <w:tc>
          <w:tcPr>
            <w:tcW w:w="1603" w:type="dxa"/>
            <w:noWrap w:val="0"/>
            <w:vAlign w:val="center"/>
          </w:tcPr>
          <w:p w14:paraId="7B7DBC3C">
            <w:pPr>
              <w:pStyle w:val="3"/>
              <w:shd w:val="clear" w:color="auto" w:fill="auto"/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/>
                <w:highlight w:val="none"/>
              </w:rPr>
            </w:pPr>
          </w:p>
        </w:tc>
        <w:tc>
          <w:tcPr>
            <w:tcW w:w="1275" w:type="dxa"/>
            <w:noWrap w:val="0"/>
            <w:vAlign w:val="center"/>
          </w:tcPr>
          <w:p w14:paraId="57071908">
            <w:pPr>
              <w:pStyle w:val="3"/>
              <w:shd w:val="clear" w:color="auto" w:fill="auto"/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/>
                <w:highlight w:val="none"/>
              </w:rPr>
            </w:pPr>
          </w:p>
        </w:tc>
        <w:tc>
          <w:tcPr>
            <w:tcW w:w="720" w:type="dxa"/>
            <w:noWrap w:val="0"/>
            <w:vAlign w:val="center"/>
          </w:tcPr>
          <w:p w14:paraId="1D25F055">
            <w:pPr>
              <w:pStyle w:val="3"/>
              <w:shd w:val="clear" w:color="auto" w:fill="auto"/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/>
                <w:highlight w:val="none"/>
              </w:rPr>
            </w:pPr>
          </w:p>
        </w:tc>
        <w:tc>
          <w:tcPr>
            <w:tcW w:w="720" w:type="dxa"/>
            <w:noWrap w:val="0"/>
            <w:vAlign w:val="center"/>
          </w:tcPr>
          <w:p w14:paraId="3B2E6497">
            <w:pPr>
              <w:pStyle w:val="3"/>
              <w:shd w:val="clear" w:color="auto" w:fill="auto"/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/>
                <w:highlight w:val="none"/>
              </w:rPr>
            </w:pPr>
          </w:p>
        </w:tc>
        <w:tc>
          <w:tcPr>
            <w:tcW w:w="1538" w:type="dxa"/>
            <w:noWrap w:val="0"/>
            <w:vAlign w:val="center"/>
          </w:tcPr>
          <w:p w14:paraId="191F2798">
            <w:pPr>
              <w:pStyle w:val="3"/>
              <w:shd w:val="clear" w:color="auto" w:fill="auto"/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/>
                <w:highlight w:val="none"/>
              </w:rPr>
            </w:pPr>
          </w:p>
        </w:tc>
        <w:tc>
          <w:tcPr>
            <w:tcW w:w="937" w:type="dxa"/>
            <w:noWrap w:val="0"/>
            <w:vAlign w:val="center"/>
          </w:tcPr>
          <w:p w14:paraId="187B070C">
            <w:pPr>
              <w:pStyle w:val="3"/>
              <w:shd w:val="clear" w:color="auto" w:fill="auto"/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/>
                <w:highlight w:val="none"/>
              </w:rPr>
            </w:pPr>
          </w:p>
        </w:tc>
        <w:tc>
          <w:tcPr>
            <w:tcW w:w="976" w:type="dxa"/>
            <w:noWrap w:val="0"/>
            <w:vAlign w:val="center"/>
          </w:tcPr>
          <w:p w14:paraId="59D30C02">
            <w:pPr>
              <w:pStyle w:val="3"/>
              <w:shd w:val="clear" w:color="auto" w:fill="auto"/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/>
                <w:highlight w:val="none"/>
              </w:rPr>
            </w:pPr>
          </w:p>
        </w:tc>
        <w:tc>
          <w:tcPr>
            <w:tcW w:w="816" w:type="dxa"/>
            <w:noWrap w:val="0"/>
            <w:vAlign w:val="center"/>
          </w:tcPr>
          <w:p w14:paraId="1514716C">
            <w:pPr>
              <w:pStyle w:val="3"/>
              <w:shd w:val="clear" w:color="auto" w:fill="auto"/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/>
                <w:highlight w:val="none"/>
              </w:rPr>
            </w:pPr>
          </w:p>
        </w:tc>
      </w:tr>
      <w:tr w14:paraId="31FF9E71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816" w:type="dxa"/>
            <w:noWrap w:val="0"/>
            <w:vAlign w:val="center"/>
          </w:tcPr>
          <w:p w14:paraId="6A7290B7">
            <w:pPr>
              <w:pStyle w:val="3"/>
              <w:shd w:val="clear" w:color="auto" w:fill="auto"/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/>
                <w:highlight w:val="none"/>
              </w:rPr>
            </w:pPr>
            <w:r>
              <w:rPr>
                <w:rFonts w:ascii="Times New Roman" w:hAnsi="Times New Roman"/>
                <w:highlight w:val="none"/>
              </w:rPr>
              <w:t>3</w:t>
            </w:r>
          </w:p>
        </w:tc>
        <w:tc>
          <w:tcPr>
            <w:tcW w:w="1603" w:type="dxa"/>
            <w:noWrap w:val="0"/>
            <w:vAlign w:val="center"/>
          </w:tcPr>
          <w:p w14:paraId="56DC7FD6">
            <w:pPr>
              <w:pStyle w:val="3"/>
              <w:shd w:val="clear" w:color="auto" w:fill="auto"/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/>
                <w:highlight w:val="none"/>
              </w:rPr>
            </w:pPr>
          </w:p>
        </w:tc>
        <w:tc>
          <w:tcPr>
            <w:tcW w:w="1275" w:type="dxa"/>
            <w:noWrap w:val="0"/>
            <w:vAlign w:val="center"/>
          </w:tcPr>
          <w:p w14:paraId="18436F24">
            <w:pPr>
              <w:pStyle w:val="3"/>
              <w:shd w:val="clear" w:color="auto" w:fill="auto"/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/>
                <w:highlight w:val="none"/>
              </w:rPr>
            </w:pPr>
          </w:p>
        </w:tc>
        <w:tc>
          <w:tcPr>
            <w:tcW w:w="720" w:type="dxa"/>
            <w:noWrap w:val="0"/>
            <w:vAlign w:val="center"/>
          </w:tcPr>
          <w:p w14:paraId="273DA71C">
            <w:pPr>
              <w:pStyle w:val="3"/>
              <w:shd w:val="clear" w:color="auto" w:fill="auto"/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/>
                <w:highlight w:val="none"/>
              </w:rPr>
            </w:pPr>
          </w:p>
        </w:tc>
        <w:tc>
          <w:tcPr>
            <w:tcW w:w="720" w:type="dxa"/>
            <w:noWrap w:val="0"/>
            <w:vAlign w:val="center"/>
          </w:tcPr>
          <w:p w14:paraId="5721A96E">
            <w:pPr>
              <w:pStyle w:val="3"/>
              <w:shd w:val="clear" w:color="auto" w:fill="auto"/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/>
                <w:highlight w:val="none"/>
              </w:rPr>
            </w:pPr>
          </w:p>
        </w:tc>
        <w:tc>
          <w:tcPr>
            <w:tcW w:w="1538" w:type="dxa"/>
            <w:noWrap w:val="0"/>
            <w:vAlign w:val="center"/>
          </w:tcPr>
          <w:p w14:paraId="3E4B0942">
            <w:pPr>
              <w:pStyle w:val="3"/>
              <w:shd w:val="clear" w:color="auto" w:fill="auto"/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/>
                <w:highlight w:val="none"/>
              </w:rPr>
            </w:pPr>
          </w:p>
        </w:tc>
        <w:tc>
          <w:tcPr>
            <w:tcW w:w="937" w:type="dxa"/>
            <w:noWrap w:val="0"/>
            <w:vAlign w:val="center"/>
          </w:tcPr>
          <w:p w14:paraId="06B87041">
            <w:pPr>
              <w:pStyle w:val="3"/>
              <w:shd w:val="clear" w:color="auto" w:fill="auto"/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/>
                <w:highlight w:val="none"/>
              </w:rPr>
            </w:pPr>
          </w:p>
        </w:tc>
        <w:tc>
          <w:tcPr>
            <w:tcW w:w="976" w:type="dxa"/>
            <w:noWrap w:val="0"/>
            <w:vAlign w:val="center"/>
          </w:tcPr>
          <w:p w14:paraId="7020FB29">
            <w:pPr>
              <w:pStyle w:val="3"/>
              <w:shd w:val="clear" w:color="auto" w:fill="auto"/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/>
                <w:highlight w:val="none"/>
              </w:rPr>
            </w:pPr>
          </w:p>
        </w:tc>
        <w:tc>
          <w:tcPr>
            <w:tcW w:w="816" w:type="dxa"/>
            <w:noWrap w:val="0"/>
            <w:vAlign w:val="center"/>
          </w:tcPr>
          <w:p w14:paraId="33DBF660">
            <w:pPr>
              <w:pStyle w:val="3"/>
              <w:shd w:val="clear" w:color="auto" w:fill="auto"/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/>
                <w:highlight w:val="none"/>
              </w:rPr>
            </w:pPr>
          </w:p>
        </w:tc>
      </w:tr>
      <w:tr w14:paraId="79D84DCD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816" w:type="dxa"/>
            <w:noWrap w:val="0"/>
            <w:vAlign w:val="center"/>
          </w:tcPr>
          <w:p w14:paraId="2908BA4C">
            <w:pPr>
              <w:pStyle w:val="3"/>
              <w:shd w:val="clear" w:color="auto" w:fill="auto"/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/>
                <w:highlight w:val="none"/>
              </w:rPr>
            </w:pPr>
          </w:p>
        </w:tc>
        <w:tc>
          <w:tcPr>
            <w:tcW w:w="1603" w:type="dxa"/>
            <w:noWrap w:val="0"/>
            <w:vAlign w:val="center"/>
          </w:tcPr>
          <w:p w14:paraId="499F0C55">
            <w:pPr>
              <w:pStyle w:val="3"/>
              <w:shd w:val="clear" w:color="auto" w:fill="auto"/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/>
                <w:highlight w:val="none"/>
              </w:rPr>
            </w:pPr>
          </w:p>
        </w:tc>
        <w:tc>
          <w:tcPr>
            <w:tcW w:w="1275" w:type="dxa"/>
            <w:noWrap w:val="0"/>
            <w:vAlign w:val="center"/>
          </w:tcPr>
          <w:p w14:paraId="4F201A2F">
            <w:pPr>
              <w:pStyle w:val="3"/>
              <w:shd w:val="clear" w:color="auto" w:fill="auto"/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/>
                <w:highlight w:val="none"/>
              </w:rPr>
            </w:pPr>
          </w:p>
        </w:tc>
        <w:tc>
          <w:tcPr>
            <w:tcW w:w="720" w:type="dxa"/>
            <w:noWrap w:val="0"/>
            <w:vAlign w:val="center"/>
          </w:tcPr>
          <w:p w14:paraId="34F94B6A">
            <w:pPr>
              <w:pStyle w:val="3"/>
              <w:shd w:val="clear" w:color="auto" w:fill="auto"/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/>
                <w:highlight w:val="none"/>
              </w:rPr>
            </w:pPr>
          </w:p>
        </w:tc>
        <w:tc>
          <w:tcPr>
            <w:tcW w:w="720" w:type="dxa"/>
            <w:noWrap w:val="0"/>
            <w:vAlign w:val="center"/>
          </w:tcPr>
          <w:p w14:paraId="15ECE35F">
            <w:pPr>
              <w:pStyle w:val="3"/>
              <w:shd w:val="clear" w:color="auto" w:fill="auto"/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/>
                <w:highlight w:val="none"/>
              </w:rPr>
            </w:pPr>
          </w:p>
        </w:tc>
        <w:tc>
          <w:tcPr>
            <w:tcW w:w="1538" w:type="dxa"/>
            <w:noWrap w:val="0"/>
            <w:vAlign w:val="center"/>
          </w:tcPr>
          <w:p w14:paraId="59C0F834">
            <w:pPr>
              <w:pStyle w:val="3"/>
              <w:shd w:val="clear" w:color="auto" w:fill="auto"/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/>
                <w:highlight w:val="none"/>
              </w:rPr>
            </w:pPr>
          </w:p>
        </w:tc>
        <w:tc>
          <w:tcPr>
            <w:tcW w:w="937" w:type="dxa"/>
            <w:noWrap w:val="0"/>
            <w:vAlign w:val="center"/>
          </w:tcPr>
          <w:p w14:paraId="2B6984B1">
            <w:pPr>
              <w:pStyle w:val="3"/>
              <w:shd w:val="clear" w:color="auto" w:fill="auto"/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/>
                <w:highlight w:val="none"/>
              </w:rPr>
            </w:pPr>
          </w:p>
        </w:tc>
        <w:tc>
          <w:tcPr>
            <w:tcW w:w="976" w:type="dxa"/>
            <w:noWrap w:val="0"/>
            <w:vAlign w:val="center"/>
          </w:tcPr>
          <w:p w14:paraId="72366A22">
            <w:pPr>
              <w:pStyle w:val="3"/>
              <w:shd w:val="clear" w:color="auto" w:fill="auto"/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/>
                <w:highlight w:val="none"/>
              </w:rPr>
            </w:pPr>
          </w:p>
        </w:tc>
        <w:tc>
          <w:tcPr>
            <w:tcW w:w="816" w:type="dxa"/>
            <w:noWrap w:val="0"/>
            <w:vAlign w:val="center"/>
          </w:tcPr>
          <w:p w14:paraId="5611850E">
            <w:pPr>
              <w:pStyle w:val="3"/>
              <w:shd w:val="clear" w:color="auto" w:fill="auto"/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/>
                <w:highlight w:val="none"/>
              </w:rPr>
            </w:pPr>
          </w:p>
        </w:tc>
      </w:tr>
      <w:tr w14:paraId="04D9639B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816" w:type="dxa"/>
            <w:noWrap w:val="0"/>
            <w:vAlign w:val="center"/>
          </w:tcPr>
          <w:p w14:paraId="11342030">
            <w:pPr>
              <w:pStyle w:val="3"/>
              <w:shd w:val="clear" w:color="auto" w:fill="auto"/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/>
                <w:highlight w:val="none"/>
              </w:rPr>
            </w:pPr>
          </w:p>
        </w:tc>
        <w:tc>
          <w:tcPr>
            <w:tcW w:w="8585" w:type="dxa"/>
            <w:gridSpan w:val="8"/>
            <w:noWrap w:val="0"/>
            <w:vAlign w:val="center"/>
          </w:tcPr>
          <w:p w14:paraId="16F80178">
            <w:pPr>
              <w:pStyle w:val="3"/>
              <w:shd w:val="clear" w:color="auto" w:fill="auto"/>
              <w:adjustRightInd w:val="0"/>
              <w:snapToGrid w:val="0"/>
              <w:spacing w:line="300" w:lineRule="auto"/>
              <w:jc w:val="left"/>
              <w:rPr>
                <w:rFonts w:ascii="Times New Roman" w:hAnsi="Times New Roman"/>
                <w:highlight w:val="none"/>
              </w:rPr>
            </w:pPr>
            <w:r>
              <w:rPr>
                <w:rFonts w:ascii="Times New Roman" w:hAnsi="Times New Roman"/>
                <w:highlight w:val="none"/>
              </w:rPr>
              <w:t>总价：</w:t>
            </w:r>
          </w:p>
        </w:tc>
      </w:tr>
    </w:tbl>
    <w:p w14:paraId="76B8F3C5">
      <w:pPr>
        <w:pStyle w:val="3"/>
        <w:shd w:val="clear" w:color="auto" w:fill="auto"/>
        <w:adjustRightInd w:val="0"/>
        <w:snapToGrid w:val="0"/>
        <w:spacing w:line="300" w:lineRule="auto"/>
        <w:ind w:firstLine="480"/>
        <w:rPr>
          <w:rFonts w:ascii="Times New Roman" w:hAnsi="Times New Roman"/>
          <w:highlight w:val="none"/>
        </w:rPr>
      </w:pPr>
    </w:p>
    <w:p w14:paraId="6F465884">
      <w:pPr>
        <w:pStyle w:val="3"/>
        <w:shd w:val="clear" w:color="auto" w:fill="auto"/>
        <w:adjustRightInd w:val="0"/>
        <w:snapToGrid w:val="0"/>
        <w:spacing w:line="300" w:lineRule="auto"/>
        <w:ind w:firstLine="480"/>
        <w:rPr>
          <w:rFonts w:ascii="Times New Roman" w:hAnsi="Times New Roman"/>
          <w:highlight w:val="none"/>
        </w:rPr>
      </w:pPr>
      <w:r>
        <w:rPr>
          <w:rFonts w:ascii="Times New Roman" w:hAnsi="Times New Roman"/>
          <w:highlight w:val="none"/>
        </w:rPr>
        <w:t>报价说明：</w:t>
      </w:r>
    </w:p>
    <w:p w14:paraId="32B365A5">
      <w:pPr>
        <w:pStyle w:val="3"/>
        <w:shd w:val="clear" w:color="auto" w:fill="auto"/>
        <w:adjustRightInd w:val="0"/>
        <w:snapToGrid w:val="0"/>
        <w:spacing w:line="300" w:lineRule="auto"/>
        <w:ind w:firstLine="480"/>
        <w:rPr>
          <w:rFonts w:ascii="Times New Roman" w:hAnsi="Times New Roman"/>
          <w:highlight w:val="none"/>
        </w:rPr>
      </w:pPr>
      <w:r>
        <w:rPr>
          <w:rFonts w:ascii="Times New Roman" w:hAnsi="Times New Roman"/>
          <w:highlight w:val="none"/>
        </w:rPr>
        <w:t>1）本项目价格包括设备费及相关服务费。</w:t>
      </w:r>
    </w:p>
    <w:p w14:paraId="148A62C1">
      <w:pPr>
        <w:pStyle w:val="3"/>
        <w:shd w:val="clear" w:color="auto" w:fill="auto"/>
        <w:adjustRightInd w:val="0"/>
        <w:snapToGrid w:val="0"/>
        <w:spacing w:line="300" w:lineRule="auto"/>
        <w:ind w:firstLine="480"/>
        <w:rPr>
          <w:rFonts w:ascii="Times New Roman" w:hAnsi="Times New Roman"/>
          <w:highlight w:val="none"/>
        </w:rPr>
      </w:pPr>
      <w:r>
        <w:rPr>
          <w:rFonts w:ascii="Times New Roman" w:hAnsi="Times New Roman"/>
          <w:highlight w:val="none"/>
        </w:rPr>
        <w:t>2）</w:t>
      </w:r>
      <w:r>
        <w:rPr>
          <w:rFonts w:ascii="Times New Roman" w:hAnsi="Times New Roman"/>
          <w:highlight w:val="none"/>
        </w:rPr>
        <w:tab/>
      </w:r>
      <w:r>
        <w:rPr>
          <w:rFonts w:ascii="Times New Roman" w:hAnsi="Times New Roman"/>
          <w:highlight w:val="none"/>
        </w:rPr>
        <w:t>设备费包括设备本体、随机配送（备品备件、另配件、专用工具）的所有费用。</w:t>
      </w:r>
    </w:p>
    <w:p w14:paraId="4A83B686">
      <w:pPr>
        <w:pStyle w:val="3"/>
        <w:shd w:val="clear" w:color="auto" w:fill="auto"/>
        <w:adjustRightInd w:val="0"/>
        <w:snapToGrid w:val="0"/>
        <w:spacing w:line="300" w:lineRule="auto"/>
        <w:ind w:firstLine="480"/>
        <w:rPr>
          <w:rFonts w:ascii="Times New Roman" w:hAnsi="Times New Roman"/>
          <w:highlight w:val="none"/>
        </w:rPr>
      </w:pPr>
      <w:r>
        <w:rPr>
          <w:rFonts w:ascii="Times New Roman" w:hAnsi="Times New Roman"/>
          <w:highlight w:val="none"/>
        </w:rPr>
        <w:t>3）</w:t>
      </w:r>
      <w:r>
        <w:rPr>
          <w:rFonts w:ascii="Times New Roman" w:hAnsi="Times New Roman"/>
          <w:highlight w:val="none"/>
        </w:rPr>
        <w:tab/>
      </w:r>
      <w:r>
        <w:rPr>
          <w:rFonts w:ascii="Times New Roman" w:hAnsi="Times New Roman"/>
          <w:highlight w:val="none"/>
        </w:rPr>
        <w:t>相关服务费包括运杂费、保险费、到货验收、保管、安装、调试、试运行、检验、验收合格、交付使用、保修期内的售后服务及采购文件规定的其他费用等所涉及全部费用。</w:t>
      </w:r>
    </w:p>
    <w:p w14:paraId="6493BA53">
      <w:pPr>
        <w:pStyle w:val="3"/>
        <w:shd w:val="clear" w:color="auto" w:fill="auto"/>
        <w:adjustRightInd w:val="0"/>
        <w:snapToGrid w:val="0"/>
        <w:spacing w:line="300" w:lineRule="auto"/>
        <w:ind w:firstLine="480"/>
        <w:rPr>
          <w:rFonts w:ascii="Times New Roman" w:hAnsi="Times New Roman"/>
          <w:highlight w:val="none"/>
        </w:rPr>
      </w:pPr>
      <w:r>
        <w:rPr>
          <w:rFonts w:ascii="Times New Roman" w:hAnsi="Times New Roman"/>
          <w:highlight w:val="none"/>
        </w:rPr>
        <w:t>4）</w:t>
      </w:r>
      <w:r>
        <w:rPr>
          <w:rFonts w:ascii="Times New Roman" w:hAnsi="Times New Roman"/>
          <w:highlight w:val="none"/>
        </w:rPr>
        <w:tab/>
      </w:r>
      <w:r>
        <w:rPr>
          <w:rFonts w:ascii="Times New Roman" w:hAnsi="Times New Roman"/>
          <w:highlight w:val="none"/>
        </w:rPr>
        <w:t>本项目为交钥匙项目，除甲方提供合同约定的配合内容外，其他均由乙方完成。所产生费用均应在上表中体现合计费用结转至开标一览表。</w:t>
      </w:r>
    </w:p>
    <w:p w14:paraId="1BE79FDF">
      <w:pPr>
        <w:pStyle w:val="3"/>
        <w:shd w:val="clear" w:color="auto" w:fill="auto"/>
        <w:adjustRightInd w:val="0"/>
        <w:snapToGrid w:val="0"/>
        <w:spacing w:line="300" w:lineRule="auto"/>
        <w:ind w:firstLine="480"/>
        <w:rPr>
          <w:rFonts w:ascii="Times New Roman" w:hAnsi="Times New Roman"/>
          <w:highlight w:val="none"/>
        </w:rPr>
      </w:pPr>
      <w:r>
        <w:rPr>
          <w:rFonts w:ascii="Times New Roman" w:hAnsi="Times New Roman"/>
          <w:highlight w:val="none"/>
        </w:rPr>
        <w:t>5）</w:t>
      </w:r>
      <w:r>
        <w:rPr>
          <w:rFonts w:ascii="Times New Roman" w:hAnsi="Times New Roman"/>
          <w:highlight w:val="none"/>
        </w:rPr>
        <w:tab/>
      </w:r>
      <w:r>
        <w:rPr>
          <w:rFonts w:ascii="Times New Roman" w:hAnsi="Times New Roman"/>
          <w:highlight w:val="none"/>
        </w:rPr>
        <w:t>表格可扩展。</w:t>
      </w:r>
    </w:p>
    <w:p w14:paraId="5C0E4BE9">
      <w:pPr>
        <w:shd w:val="clear" w:color="auto" w:fill="auto"/>
        <w:adjustRightInd w:val="0"/>
        <w:snapToGrid w:val="0"/>
        <w:spacing w:line="300" w:lineRule="auto"/>
        <w:ind w:firstLine="420" w:firstLineChars="200"/>
        <w:rPr>
          <w:rFonts w:hint="eastAsia" w:ascii="宋体" w:hAnsi="宋体" w:cs="宋体"/>
          <w:color w:val="auto"/>
          <w:highlight w:val="none"/>
        </w:rPr>
      </w:pPr>
    </w:p>
    <w:p w14:paraId="0820725B">
      <w:pPr>
        <w:shd w:val="clear" w:color="auto" w:fill="auto"/>
        <w:adjustRightInd w:val="0"/>
        <w:snapToGrid w:val="0"/>
        <w:spacing w:line="300" w:lineRule="auto"/>
        <w:ind w:firstLine="420" w:firstLineChars="200"/>
        <w:rPr>
          <w:rFonts w:hint="eastAsia" w:ascii="宋体" w:hAnsi="宋体" w:cs="宋体"/>
          <w:color w:val="auto"/>
          <w:highlight w:val="none"/>
        </w:rPr>
      </w:pPr>
      <w:r>
        <w:rPr>
          <w:rFonts w:hint="eastAsia" w:ascii="宋体" w:hAnsi="宋体" w:cs="宋体"/>
          <w:color w:val="auto"/>
          <w:highlight w:val="none"/>
        </w:rPr>
        <w:t>投标人全称（盖单位公章）：</w:t>
      </w:r>
    </w:p>
    <w:p w14:paraId="25B29E78">
      <w:pPr>
        <w:shd w:val="clear" w:color="auto" w:fill="auto"/>
        <w:adjustRightInd w:val="0"/>
        <w:snapToGrid w:val="0"/>
        <w:spacing w:line="300" w:lineRule="auto"/>
        <w:ind w:firstLine="420" w:firstLineChars="200"/>
        <w:rPr>
          <w:rFonts w:hint="eastAsia" w:ascii="宋体" w:hAnsi="宋体" w:cs="宋体"/>
          <w:color w:val="auto"/>
          <w:highlight w:val="none"/>
        </w:rPr>
      </w:pPr>
    </w:p>
    <w:p w14:paraId="4AB0AE5D">
      <w:pPr>
        <w:shd w:val="clear" w:color="auto" w:fill="auto"/>
        <w:adjustRightInd w:val="0"/>
        <w:snapToGrid w:val="0"/>
        <w:spacing w:line="300" w:lineRule="auto"/>
        <w:ind w:firstLine="420" w:firstLineChars="200"/>
        <w:rPr>
          <w:rFonts w:hint="eastAsia" w:ascii="宋体" w:hAnsi="宋体" w:cs="宋体"/>
          <w:color w:val="auto"/>
          <w:highlight w:val="none"/>
        </w:rPr>
      </w:pPr>
      <w:r>
        <w:rPr>
          <w:rFonts w:hint="eastAsia" w:ascii="宋体" w:hAnsi="宋体" w:cs="宋体"/>
          <w:color w:val="auto"/>
          <w:highlight w:val="none"/>
        </w:rPr>
        <w:t>法定代表人或授权委托人（签字或盖章）：</w:t>
      </w:r>
    </w:p>
    <w:p w14:paraId="3F6E128A">
      <w:pPr>
        <w:shd w:val="clear" w:color="auto" w:fill="auto"/>
        <w:adjustRightInd w:val="0"/>
        <w:snapToGrid w:val="0"/>
        <w:spacing w:line="300" w:lineRule="auto"/>
        <w:ind w:firstLine="420" w:firstLineChars="200"/>
        <w:rPr>
          <w:rFonts w:hint="eastAsia" w:ascii="宋体" w:hAnsi="宋体" w:cs="宋体"/>
          <w:color w:val="auto"/>
          <w:highlight w:val="none"/>
        </w:rPr>
      </w:pPr>
    </w:p>
    <w:p w14:paraId="0D9F8BF9">
      <w:pPr>
        <w:shd w:val="clear" w:color="auto" w:fill="auto"/>
        <w:adjustRightInd w:val="0"/>
        <w:snapToGrid w:val="0"/>
        <w:spacing w:line="300" w:lineRule="auto"/>
        <w:ind w:firstLine="420" w:firstLineChars="200"/>
        <w:rPr>
          <w:rFonts w:hint="eastAsia" w:ascii="宋体" w:hAnsi="宋体" w:cs="宋体"/>
          <w:color w:val="auto"/>
          <w:kern w:val="0"/>
          <w:szCs w:val="21"/>
          <w:highlight w:val="none"/>
        </w:rPr>
      </w:pPr>
      <w:r>
        <w:rPr>
          <w:rFonts w:hint="eastAsia" w:ascii="宋体" w:hAnsi="宋体" w:cs="宋体"/>
          <w:color w:val="auto"/>
          <w:highlight w:val="none"/>
        </w:rPr>
        <w:t xml:space="preserve">日期：  </w:t>
      </w:r>
      <w:r>
        <w:rPr>
          <w:rFonts w:hint="eastAsia" w:ascii="宋体" w:hAnsi="宋体" w:cs="宋体"/>
          <w:color w:val="auto"/>
          <w:kern w:val="0"/>
          <w:szCs w:val="21"/>
          <w:highlight w:val="none"/>
        </w:rPr>
        <w:t>年  月  日</w:t>
      </w:r>
    </w:p>
    <w:p w14:paraId="7C862C38">
      <w:pPr>
        <w:jc w:val="left"/>
        <w:rPr>
          <w:rFonts w:hint="eastAsia" w:ascii="宋体" w:hAnsi="宋体" w:eastAsia="宋体" w:cs="宋体"/>
          <w:color w:val="auto"/>
          <w:sz w:val="24"/>
          <w:szCs w:val="24"/>
        </w:rPr>
      </w:pPr>
    </w:p>
    <w:p w14:paraId="1440181D">
      <w:pPr>
        <w:autoSpaceDE w:val="0"/>
        <w:autoSpaceDN w:val="0"/>
        <w:spacing w:before="20" w:line="373" w:lineRule="atLeast"/>
        <w:rPr>
          <w:rFonts w:ascii="仿宋" w:hAnsi="仿宋" w:eastAsia="仿宋" w:cs="宋体"/>
          <w:color w:val="000000"/>
          <w:sz w:val="28"/>
          <w:szCs w:val="28"/>
        </w:rPr>
      </w:pPr>
    </w:p>
    <w:p w14:paraId="30B24ADA">
      <w:pPr>
        <w:autoSpaceDE w:val="0"/>
        <w:autoSpaceDN w:val="0"/>
        <w:spacing w:before="20" w:line="373" w:lineRule="atLeast"/>
        <w:ind w:firstLine="560" w:firstLineChars="200"/>
        <w:rPr>
          <w:rFonts w:ascii="仿宋" w:hAnsi="仿宋" w:eastAsia="仿宋" w:cs="宋体"/>
          <w:color w:val="000000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28C7"/>
    <w:rsid w:val="002E18DF"/>
    <w:rsid w:val="004A3140"/>
    <w:rsid w:val="00964C8E"/>
    <w:rsid w:val="00C328C7"/>
    <w:rsid w:val="042F0A7E"/>
    <w:rsid w:val="59E536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spacing w:line="360" w:lineRule="auto"/>
      <w:jc w:val="center"/>
      <w:outlineLvl w:val="0"/>
    </w:pPr>
    <w:rPr>
      <w:rFonts w:ascii="Arial" w:hAnsi="Arial" w:eastAsia="华文中宋"/>
      <w:b/>
      <w:color w:val="000000"/>
      <w:sz w:val="32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Plain Text"/>
    <w:basedOn w:val="1"/>
    <w:qFormat/>
    <w:uiPriority w:val="0"/>
    <w:rPr>
      <w:rFonts w:ascii="宋体" w:hAnsi="Courier New"/>
      <w:szCs w:val="20"/>
    </w:rPr>
  </w:style>
  <w:style w:type="paragraph" w:styleId="4">
    <w:name w:val="Balloon Text"/>
    <w:basedOn w:val="1"/>
    <w:link w:val="8"/>
    <w:semiHidden/>
    <w:unhideWhenUsed/>
    <w:uiPriority w:val="99"/>
    <w:rPr>
      <w:sz w:val="18"/>
      <w:szCs w:val="18"/>
    </w:rPr>
  </w:style>
  <w:style w:type="paragraph" w:styleId="7">
    <w:name w:val="List Paragraph"/>
    <w:basedOn w:val="1"/>
    <w:qFormat/>
    <w:uiPriority w:val="34"/>
    <w:pPr>
      <w:ind w:firstLine="420" w:firstLineChars="200"/>
    </w:pPr>
  </w:style>
  <w:style w:type="character" w:customStyle="1" w:styleId="8">
    <w:name w:val="批注框文本 Char"/>
    <w:basedOn w:val="6"/>
    <w:link w:val="4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815</Words>
  <Characters>855</Characters>
  <Lines>4</Lines>
  <Paragraphs>1</Paragraphs>
  <TotalTime>4</TotalTime>
  <ScaleCrop>false</ScaleCrop>
  <LinksUpToDate>false</LinksUpToDate>
  <CharactersWithSpaces>871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2024-08-06T08:33:00Z</dcterms:created>
  <dc:creator>11</dc:creator>
  <cp:lastModifiedBy>skyhorse912163com</cp:lastModifiedBy>
  <dcterms:modified xsi:type="dcterms:W3CDTF">2026-07-31T03:26:56Z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eyJoZGlkIjoiNWUyY2Q5M2I0NWFjZDAwOTJkYjgyYmI3ODUxZjA2YWYiLCJ1c2VySWQiOiIyNzg0NzU5In0=</vt:lpwstr>
  </property>
  <property fmtid="{D5CDD505-2E9C-101B-9397-08002B2CF9AE}" pid="3" name="KSOProductBuildVer">
    <vt:lpwstr>2052-12.1.0.26895</vt:lpwstr>
  </property>
  <property fmtid="{D5CDD505-2E9C-101B-9397-08002B2CF9AE}" pid="4" name="ICV">
    <vt:lpwstr>F55799B70224430F943878E87032D5DD_13</vt:lpwstr>
  </property>
</Properties>
</file>