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137A1D">
        <w:rPr>
          <w:rFonts w:ascii="黑体" w:eastAsia="黑体" w:hAnsi="黑体"/>
          <w:sz w:val="32"/>
          <w:szCs w:val="32"/>
        </w:rPr>
        <w:t>3006</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137A1D">
        <w:rPr>
          <w:rFonts w:ascii="黑体" w:eastAsia="黑体" w:hAnsi="黑体"/>
          <w:sz w:val="32"/>
          <w:szCs w:val="32"/>
        </w:rPr>
        <w:t>3</w:t>
      </w:r>
      <w:r w:rsidRPr="006D30C9">
        <w:rPr>
          <w:rFonts w:ascii="黑体" w:eastAsia="黑体" w:hAnsi="黑体"/>
          <w:sz w:val="32"/>
          <w:szCs w:val="32"/>
        </w:rPr>
        <w:t>年</w:t>
      </w:r>
      <w:r w:rsidR="00137A1D">
        <w:rPr>
          <w:rFonts w:ascii="黑体" w:eastAsia="黑体" w:hAnsi="黑体"/>
          <w:sz w:val="32"/>
          <w:szCs w:val="32"/>
        </w:rPr>
        <w:t>5</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137A1D">
        <w:rPr>
          <w:rFonts w:ascii="宋体" w:hAnsi="宋体"/>
          <w:color w:val="000000" w:themeColor="text1"/>
          <w:sz w:val="24"/>
          <w:u w:val="single"/>
          <w:lang w:val="zh-CN"/>
        </w:rPr>
        <w:t>3006</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700" w:type="dxa"/>
        <w:tblLook w:val="04A0" w:firstRow="1" w:lastRow="0" w:firstColumn="1" w:lastColumn="0" w:noHBand="0" w:noVBand="1"/>
      </w:tblPr>
      <w:tblGrid>
        <w:gridCol w:w="727"/>
        <w:gridCol w:w="3283"/>
        <w:gridCol w:w="4690"/>
      </w:tblGrid>
      <w:tr w:rsidR="00137A1D" w:rsidRPr="00137A1D" w:rsidTr="00137A1D">
        <w:trPr>
          <w:trHeight w:val="429"/>
        </w:trPr>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b/>
                <w:bCs/>
                <w:kern w:val="0"/>
                <w:sz w:val="24"/>
                <w:szCs w:val="24"/>
              </w:rPr>
            </w:pPr>
            <w:proofErr w:type="gramStart"/>
            <w:r w:rsidRPr="00137A1D">
              <w:rPr>
                <w:rFonts w:ascii="宋体" w:hAnsi="宋体" w:cs="宋体" w:hint="eastAsia"/>
                <w:b/>
                <w:bCs/>
                <w:kern w:val="0"/>
                <w:sz w:val="24"/>
                <w:szCs w:val="24"/>
              </w:rPr>
              <w:t>标项号</w:t>
            </w:r>
            <w:proofErr w:type="gramEnd"/>
          </w:p>
        </w:tc>
        <w:tc>
          <w:tcPr>
            <w:tcW w:w="3283" w:type="dxa"/>
            <w:tcBorders>
              <w:top w:val="single" w:sz="4" w:space="0" w:color="auto"/>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b/>
                <w:bCs/>
                <w:kern w:val="0"/>
                <w:sz w:val="24"/>
                <w:szCs w:val="24"/>
              </w:rPr>
            </w:pPr>
            <w:r w:rsidRPr="00137A1D">
              <w:rPr>
                <w:rFonts w:ascii="宋体" w:hAnsi="宋体" w:cs="宋体" w:hint="eastAsia"/>
                <w:b/>
                <w:bCs/>
                <w:kern w:val="0"/>
                <w:sz w:val="24"/>
                <w:szCs w:val="24"/>
              </w:rPr>
              <w:t>产品名称</w:t>
            </w:r>
          </w:p>
        </w:tc>
        <w:tc>
          <w:tcPr>
            <w:tcW w:w="4690" w:type="dxa"/>
            <w:tcBorders>
              <w:top w:val="single" w:sz="4" w:space="0" w:color="auto"/>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hint="eastAsia"/>
                <w:b/>
                <w:bCs/>
                <w:kern w:val="0"/>
                <w:sz w:val="24"/>
                <w:szCs w:val="24"/>
              </w:rPr>
            </w:pPr>
            <w:r w:rsidRPr="00137A1D">
              <w:rPr>
                <w:rFonts w:ascii="宋体" w:hAnsi="宋体" w:cs="宋体" w:hint="eastAsia"/>
                <w:b/>
                <w:bCs/>
                <w:kern w:val="0"/>
                <w:sz w:val="24"/>
                <w:szCs w:val="24"/>
              </w:rPr>
              <w:t>产品描述（主要功能）</w:t>
            </w:r>
          </w:p>
        </w:tc>
      </w:tr>
      <w:tr w:rsidR="00137A1D" w:rsidRPr="00137A1D" w:rsidTr="00137A1D">
        <w:trPr>
          <w:trHeight w:val="637"/>
        </w:trPr>
        <w:tc>
          <w:tcPr>
            <w:tcW w:w="727" w:type="dxa"/>
            <w:tcBorders>
              <w:top w:val="nil"/>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1</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抗菌含碘手术膜</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切皮前贴在切口区，保护皮肤及切口，防止感染，需要含碘。提供各种</w:t>
            </w:r>
            <w:r>
              <w:rPr>
                <w:rFonts w:ascii="宋体" w:hAnsi="宋体" w:cs="宋体" w:hint="eastAsia"/>
                <w:kern w:val="0"/>
                <w:sz w:val="24"/>
                <w:szCs w:val="24"/>
              </w:rPr>
              <w:t>尺寸。</w:t>
            </w:r>
          </w:p>
        </w:tc>
      </w:tr>
      <w:tr w:rsidR="00137A1D" w:rsidRPr="00137A1D" w:rsidTr="00137A1D">
        <w:trPr>
          <w:trHeight w:val="637"/>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2</w:t>
            </w:r>
          </w:p>
        </w:tc>
        <w:tc>
          <w:tcPr>
            <w:tcW w:w="3283"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血栓抽吸管</w:t>
            </w:r>
          </w:p>
        </w:tc>
        <w:tc>
          <w:tcPr>
            <w:tcW w:w="4690"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用于抽吸下肢动静脉血管内的血栓</w:t>
            </w:r>
            <w:r>
              <w:rPr>
                <w:rFonts w:ascii="宋体" w:hAnsi="宋体" w:cs="宋体" w:hint="eastAsia"/>
                <w:kern w:val="0"/>
                <w:sz w:val="24"/>
                <w:szCs w:val="24"/>
              </w:rPr>
              <w:t>。</w:t>
            </w:r>
          </w:p>
        </w:tc>
      </w:tr>
      <w:tr w:rsidR="00137A1D" w:rsidRPr="00137A1D" w:rsidTr="00137A1D">
        <w:trPr>
          <w:trHeight w:val="637"/>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3</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一次性射频等离子手术电极</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用于椎间、关节等软组织切割、消融、凝血。需与施乐辉射频等离子手术主机配套使用</w:t>
            </w:r>
            <w:r>
              <w:rPr>
                <w:rFonts w:ascii="宋体" w:hAnsi="宋体" w:cs="宋体" w:hint="eastAsia"/>
                <w:kern w:val="0"/>
                <w:sz w:val="24"/>
                <w:szCs w:val="24"/>
              </w:rPr>
              <w:t>。</w:t>
            </w:r>
          </w:p>
        </w:tc>
      </w:tr>
      <w:tr w:rsidR="00137A1D" w:rsidRPr="00137A1D" w:rsidTr="00137A1D">
        <w:trPr>
          <w:trHeight w:val="663"/>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4</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一次性使用无菌激光鞘</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用于椎间孔镜下激光能量传输，切割椎间盘组织及骨赘生物。需与科</w:t>
            </w:r>
            <w:proofErr w:type="gramStart"/>
            <w:r w:rsidRPr="00137A1D">
              <w:rPr>
                <w:rFonts w:ascii="宋体" w:hAnsi="宋体" w:cs="宋体" w:hint="eastAsia"/>
                <w:kern w:val="0"/>
                <w:sz w:val="24"/>
                <w:szCs w:val="24"/>
              </w:rPr>
              <w:t>医</w:t>
            </w:r>
            <w:proofErr w:type="gramEnd"/>
            <w:r w:rsidRPr="00137A1D">
              <w:rPr>
                <w:rFonts w:ascii="宋体" w:hAnsi="宋体" w:cs="宋体" w:hint="eastAsia"/>
                <w:kern w:val="0"/>
                <w:sz w:val="24"/>
                <w:szCs w:val="24"/>
              </w:rPr>
              <w:t>人激光仪配套使用</w:t>
            </w:r>
            <w:r>
              <w:rPr>
                <w:rFonts w:ascii="宋体" w:hAnsi="宋体" w:cs="宋体" w:hint="eastAsia"/>
                <w:kern w:val="0"/>
                <w:sz w:val="24"/>
                <w:szCs w:val="24"/>
              </w:rPr>
              <w:t>。</w:t>
            </w:r>
          </w:p>
        </w:tc>
      </w:tr>
      <w:tr w:rsidR="00137A1D" w:rsidRPr="00137A1D" w:rsidTr="00137A1D">
        <w:trPr>
          <w:trHeight w:val="585"/>
        </w:trPr>
        <w:tc>
          <w:tcPr>
            <w:tcW w:w="727" w:type="dxa"/>
            <w:tcBorders>
              <w:top w:val="nil"/>
              <w:left w:val="single" w:sz="4" w:space="0" w:color="auto"/>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5</w:t>
            </w:r>
          </w:p>
        </w:tc>
        <w:tc>
          <w:tcPr>
            <w:tcW w:w="3283"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一次性使用压力传感器</w:t>
            </w:r>
          </w:p>
        </w:tc>
        <w:tc>
          <w:tcPr>
            <w:tcW w:w="4690" w:type="dxa"/>
            <w:tcBorders>
              <w:top w:val="nil"/>
              <w:left w:val="nil"/>
              <w:bottom w:val="single" w:sz="4" w:space="0" w:color="auto"/>
              <w:right w:val="single" w:sz="4" w:space="0" w:color="auto"/>
            </w:tcBorders>
            <w:shd w:val="clear" w:color="auto" w:fill="auto"/>
            <w:vAlign w:val="center"/>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用于采集留置导尿患者的尿动力相关参数，提供配套设备</w:t>
            </w:r>
            <w:r>
              <w:rPr>
                <w:rFonts w:ascii="宋体" w:hAnsi="宋体" w:cs="宋体" w:hint="eastAsia"/>
                <w:kern w:val="0"/>
                <w:sz w:val="24"/>
                <w:szCs w:val="24"/>
              </w:rPr>
              <w:t>采购方案。</w:t>
            </w:r>
          </w:p>
        </w:tc>
      </w:tr>
      <w:tr w:rsidR="00137A1D" w:rsidRPr="00137A1D" w:rsidTr="00137A1D">
        <w:trPr>
          <w:trHeight w:val="585"/>
        </w:trPr>
        <w:tc>
          <w:tcPr>
            <w:tcW w:w="727" w:type="dxa"/>
            <w:tcBorders>
              <w:top w:val="nil"/>
              <w:left w:val="single" w:sz="4" w:space="0" w:color="auto"/>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6</w:t>
            </w:r>
          </w:p>
        </w:tc>
        <w:tc>
          <w:tcPr>
            <w:tcW w:w="3283"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center"/>
              <w:rPr>
                <w:rFonts w:ascii="宋体" w:hAnsi="宋体" w:cs="宋体" w:hint="eastAsia"/>
                <w:kern w:val="0"/>
                <w:sz w:val="24"/>
                <w:szCs w:val="24"/>
              </w:rPr>
            </w:pPr>
            <w:r w:rsidRPr="00137A1D">
              <w:rPr>
                <w:rFonts w:ascii="宋体" w:hAnsi="宋体" w:cs="宋体" w:hint="eastAsia"/>
                <w:kern w:val="0"/>
                <w:sz w:val="24"/>
                <w:szCs w:val="24"/>
              </w:rPr>
              <w:t>一次性使用冠脉血管内冲击波导管</w:t>
            </w:r>
          </w:p>
        </w:tc>
        <w:tc>
          <w:tcPr>
            <w:tcW w:w="4690" w:type="dxa"/>
            <w:tcBorders>
              <w:top w:val="nil"/>
              <w:left w:val="nil"/>
              <w:bottom w:val="single" w:sz="4" w:space="0" w:color="auto"/>
              <w:right w:val="single" w:sz="4" w:space="0" w:color="auto"/>
            </w:tcBorders>
            <w:shd w:val="clear" w:color="auto" w:fill="auto"/>
            <w:vAlign w:val="center"/>
            <w:hideMark/>
          </w:tcPr>
          <w:p w:rsidR="00137A1D" w:rsidRPr="00137A1D" w:rsidRDefault="00137A1D" w:rsidP="00137A1D">
            <w:pPr>
              <w:widowControl/>
              <w:jc w:val="left"/>
              <w:rPr>
                <w:rFonts w:ascii="宋体" w:hAnsi="宋体" w:cs="宋体" w:hint="eastAsia"/>
                <w:kern w:val="0"/>
                <w:sz w:val="24"/>
                <w:szCs w:val="24"/>
              </w:rPr>
            </w:pPr>
            <w:r w:rsidRPr="00137A1D">
              <w:rPr>
                <w:rFonts w:ascii="宋体" w:hAnsi="宋体" w:cs="宋体" w:hint="eastAsia"/>
                <w:kern w:val="0"/>
                <w:sz w:val="24"/>
                <w:szCs w:val="24"/>
              </w:rPr>
              <w:t>用于在支架植入术前对原发性冠状动脉的钙化病变进行预处理及球囊扩张，提供配套设备租赁方案</w:t>
            </w:r>
            <w:r>
              <w:rPr>
                <w:rFonts w:ascii="宋体" w:hAnsi="宋体" w:cs="宋体" w:hint="eastAsia"/>
                <w:kern w:val="0"/>
                <w:sz w:val="24"/>
                <w:szCs w:val="24"/>
              </w:rPr>
              <w:t>。</w:t>
            </w:r>
          </w:p>
        </w:tc>
      </w:tr>
    </w:tbl>
    <w:p w:rsidR="006F6F88" w:rsidRPr="00137A1D"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137A1D">
        <w:rPr>
          <w:rFonts w:ascii="宋体" w:hAnsi="宋体"/>
          <w:bCs/>
          <w:color w:val="000000" w:themeColor="text1"/>
          <w:sz w:val="24"/>
        </w:rPr>
        <w:t>3</w:t>
      </w:r>
      <w:r w:rsidRPr="00DC4A11">
        <w:rPr>
          <w:rFonts w:ascii="宋体" w:hAnsi="宋体" w:hint="eastAsia"/>
          <w:bCs/>
          <w:color w:val="000000" w:themeColor="text1"/>
          <w:sz w:val="24"/>
        </w:rPr>
        <w:t>年</w:t>
      </w:r>
      <w:r w:rsidR="00137A1D">
        <w:rPr>
          <w:rFonts w:ascii="宋体" w:hAnsi="宋体"/>
          <w:bCs/>
          <w:color w:val="000000" w:themeColor="text1"/>
          <w:sz w:val="24"/>
        </w:rPr>
        <w:t>5</w:t>
      </w:r>
      <w:bookmarkStart w:id="0" w:name="_GoBack"/>
      <w:bookmarkEnd w:id="0"/>
      <w:r w:rsidRPr="00DC4A11">
        <w:rPr>
          <w:rFonts w:ascii="宋体" w:hAnsi="宋体" w:hint="eastAsia"/>
          <w:bCs/>
          <w:color w:val="000000" w:themeColor="text1"/>
          <w:sz w:val="24"/>
        </w:rPr>
        <w:t>月</w:t>
      </w:r>
      <w:r w:rsidR="000D294E">
        <w:rPr>
          <w:rFonts w:ascii="宋体" w:hAnsi="宋体"/>
          <w:bCs/>
          <w:color w:val="000000" w:themeColor="text1"/>
          <w:sz w:val="24"/>
        </w:rPr>
        <w:t>17</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w:t>
      </w:r>
      <w:r w:rsidRPr="00DC4A11">
        <w:rPr>
          <w:rFonts w:hint="eastAsia"/>
          <w:sz w:val="24"/>
          <w:szCs w:val="24"/>
        </w:rPr>
        <w:lastRenderedPageBreak/>
        <w:t>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EC9" w:rsidRDefault="00786EC9">
      <w:r>
        <w:separator/>
      </w:r>
    </w:p>
  </w:endnote>
  <w:endnote w:type="continuationSeparator" w:id="0">
    <w:p w:rsidR="00786EC9" w:rsidRDefault="0078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EC9" w:rsidRDefault="00786EC9">
      <w:r>
        <w:separator/>
      </w:r>
    </w:p>
  </w:footnote>
  <w:footnote w:type="continuationSeparator" w:id="0">
    <w:p w:rsidR="00786EC9" w:rsidRDefault="00786E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37A1D"/>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86EC9"/>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389308042">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376A-673A-4E17-9835-B6478E46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991</Words>
  <Characters>5655</Characters>
  <Application>Microsoft Office Word</Application>
  <DocSecurity>0</DocSecurity>
  <Lines>47</Lines>
  <Paragraphs>13</Paragraphs>
  <ScaleCrop>false</ScaleCrop>
  <Company>Users</Company>
  <LinksUpToDate>false</LinksUpToDate>
  <CharactersWithSpaces>6633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16</cp:revision>
  <cp:lastPrinted>2020-04-29T05:22:00Z</cp:lastPrinted>
  <dcterms:created xsi:type="dcterms:W3CDTF">2022-10-07T08:14:00Z</dcterms:created>
  <dcterms:modified xsi:type="dcterms:W3CDTF">2023-05-10T05:08:00Z</dcterms:modified>
</cp:coreProperties>
</file>