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10"/>
        <w:rPr>
          <w:rFonts w:ascii="宋体" w:hAnsi="宋体"/>
          <w:b/>
          <w:sz w:val="30"/>
          <w:szCs w:val="30"/>
        </w:rPr>
      </w:pPr>
    </w:p>
    <w:p>
      <w:pPr>
        <w:ind w:right="-110"/>
        <w:rPr>
          <w:rFonts w:ascii="宋体" w:hAnsi="宋体"/>
          <w:spacing w:val="40"/>
          <w:sz w:val="52"/>
          <w:szCs w:val="52"/>
        </w:rPr>
      </w:pPr>
    </w:p>
    <w:p>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pPr>
        <w:spacing w:before="312" w:beforeLines="100" w:line="240" w:lineRule="atLeast"/>
        <w:ind w:right="-108"/>
        <w:jc w:val="center"/>
        <w:rPr>
          <w:rFonts w:ascii="黑体" w:hAnsi="黑体" w:eastAsia="黑体"/>
          <w:sz w:val="32"/>
          <w:szCs w:val="32"/>
        </w:rPr>
      </w:pPr>
    </w:p>
    <w:p>
      <w:pPr>
        <w:spacing w:before="312" w:beforeLines="100" w:line="240" w:lineRule="atLeast"/>
        <w:ind w:right="-108" w:firstLine="1920" w:firstLineChars="600"/>
        <w:rPr>
          <w:rFonts w:hint="eastAsia" w:ascii="黑体" w:hAnsi="黑体" w:eastAsia="黑体"/>
          <w:sz w:val="32"/>
          <w:szCs w:val="32"/>
          <w:lang w:eastAsia="zh-CN"/>
        </w:rPr>
      </w:pPr>
      <w:r>
        <w:rPr>
          <w:rFonts w:hint="eastAsia" w:ascii="黑体" w:hAnsi="黑体" w:eastAsia="黑体"/>
          <w:sz w:val="32"/>
          <w:szCs w:val="32"/>
        </w:rPr>
        <w:t>项目名称：医用耗材一批</w:t>
      </w:r>
      <w:r>
        <w:rPr>
          <w:rFonts w:hint="eastAsia" w:ascii="黑体" w:hAnsi="黑体" w:eastAsia="黑体"/>
          <w:sz w:val="32"/>
          <w:szCs w:val="32"/>
          <w:lang w:eastAsia="zh-CN"/>
        </w:rPr>
        <w:t>（</w:t>
      </w:r>
      <w:r>
        <w:rPr>
          <w:rFonts w:hint="eastAsia" w:ascii="黑体" w:hAnsi="黑体" w:eastAsia="黑体"/>
          <w:sz w:val="32"/>
          <w:szCs w:val="32"/>
          <w:lang w:val="en-US" w:eastAsia="zh-CN"/>
        </w:rPr>
        <w:t>重新招标</w:t>
      </w:r>
      <w:r>
        <w:rPr>
          <w:rFonts w:hint="eastAsia" w:ascii="黑体" w:hAnsi="黑体" w:eastAsia="黑体"/>
          <w:sz w:val="32"/>
          <w:szCs w:val="32"/>
          <w:lang w:eastAsia="zh-CN"/>
        </w:rPr>
        <w:t>）</w:t>
      </w:r>
    </w:p>
    <w:p>
      <w:pPr>
        <w:spacing w:before="312" w:beforeLines="100" w:line="240" w:lineRule="atLeast"/>
        <w:ind w:right="-108" w:firstLine="1920" w:firstLineChars="600"/>
        <w:rPr>
          <w:rFonts w:hint="eastAsia"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400</w:t>
      </w:r>
      <w:r>
        <w:rPr>
          <w:rFonts w:hint="eastAsia" w:ascii="黑体" w:hAnsi="黑体" w:eastAsia="黑体"/>
          <w:sz w:val="32"/>
          <w:szCs w:val="32"/>
          <w:lang w:val="en-US" w:eastAsia="zh-CN"/>
        </w:rPr>
        <w:t>2</w:t>
      </w:r>
    </w:p>
    <w:p>
      <w:pPr>
        <w:spacing w:before="312" w:beforeLines="100" w:line="240" w:lineRule="atLeast"/>
        <w:ind w:right="-108"/>
        <w:jc w:val="center"/>
        <w:rPr>
          <w:rFonts w:ascii="宋体" w:hAnsi="宋体"/>
          <w:b/>
          <w:sz w:val="36"/>
          <w:szCs w:val="36"/>
        </w:rPr>
      </w:pPr>
    </w:p>
    <w:p>
      <w:pPr>
        <w:spacing w:after="100" w:afterAutospacing="1" w:line="800" w:lineRule="exact"/>
        <w:ind w:right="-108"/>
        <w:jc w:val="center"/>
        <w:rPr>
          <w:rFonts w:ascii="黑体" w:hAnsi="宋体" w:eastAsia="黑体"/>
          <w:b/>
          <w:spacing w:val="40"/>
          <w:sz w:val="84"/>
          <w:szCs w:val="84"/>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rPr>
          <w:rFonts w:ascii="宋体" w:hAnsi="宋体"/>
          <w:sz w:val="36"/>
          <w:szCs w:val="36"/>
        </w:rPr>
      </w:pPr>
    </w:p>
    <w:p>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4</w:t>
      </w:r>
      <w:r>
        <w:rPr>
          <w:rFonts w:hint="eastAsia" w:ascii="黑体" w:hAnsi="黑体" w:eastAsia="黑体"/>
          <w:sz w:val="32"/>
          <w:szCs w:val="32"/>
        </w:rPr>
        <w:t>月</w:t>
      </w:r>
    </w:p>
    <w:p>
      <w:pPr>
        <w:spacing w:line="500" w:lineRule="exact"/>
        <w:ind w:right="532"/>
        <w:rPr>
          <w:rFonts w:ascii="宋体" w:hAnsi="宋体"/>
          <w:sz w:val="36"/>
          <w:szCs w:val="36"/>
        </w:rPr>
      </w:pPr>
    </w:p>
    <w:p>
      <w:pPr>
        <w:spacing w:line="500" w:lineRule="exact"/>
        <w:ind w:right="532"/>
        <w:rPr>
          <w:rFonts w:ascii="宋体" w:hAnsi="宋体"/>
          <w:sz w:val="36"/>
          <w:szCs w:val="36"/>
        </w:rPr>
      </w:pPr>
    </w:p>
    <w:p>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ZJYYHCZB-202400</w:t>
      </w:r>
      <w:r>
        <w:rPr>
          <w:rFonts w:hint="eastAsia" w:ascii="宋体" w:hAnsi="宋体"/>
          <w:color w:val="000000" w:themeColor="text1"/>
          <w:sz w:val="24"/>
          <w:u w:val="single"/>
          <w:lang w:val="en-US" w:eastAsia="zh-CN"/>
        </w:rPr>
        <w:t>2</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p>
    <w:tbl>
      <w:tblPr>
        <w:tblStyle w:val="11"/>
        <w:tblW w:w="827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2"/>
        <w:gridCol w:w="2832"/>
        <w:gridCol w:w="4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1232" w:type="dxa"/>
            <w:vAlign w:val="center"/>
          </w:tcPr>
          <w:p>
            <w:pPr>
              <w:spacing w:line="360" w:lineRule="auto"/>
              <w:jc w:val="center"/>
              <w:rPr>
                <w:rFonts w:ascii="宋体" w:hAnsi="宋体"/>
                <w:color w:val="000000" w:themeColor="text1"/>
                <w:kern w:val="0"/>
                <w:sz w:val="24"/>
                <w:szCs w:val="20"/>
              </w:rPr>
            </w:pPr>
            <w:r>
              <w:rPr>
                <w:rFonts w:hint="eastAsia" w:ascii="宋体" w:hAnsi="宋体"/>
                <w:color w:val="000000" w:themeColor="text1"/>
                <w:kern w:val="0"/>
                <w:sz w:val="24"/>
                <w:szCs w:val="20"/>
              </w:rPr>
              <w:t>标项号</w:t>
            </w:r>
          </w:p>
        </w:tc>
        <w:tc>
          <w:tcPr>
            <w:tcW w:w="2832" w:type="dxa"/>
            <w:vAlign w:val="center"/>
          </w:tcPr>
          <w:p>
            <w:pPr>
              <w:spacing w:line="360" w:lineRule="auto"/>
              <w:jc w:val="center"/>
              <w:rPr>
                <w:rFonts w:ascii="宋体" w:hAnsi="宋体"/>
                <w:color w:val="000000" w:themeColor="text1"/>
                <w:kern w:val="0"/>
                <w:sz w:val="24"/>
                <w:szCs w:val="20"/>
              </w:rPr>
            </w:pPr>
            <w:r>
              <w:rPr>
                <w:rFonts w:ascii="宋体" w:hAnsi="宋体"/>
                <w:color w:val="000000" w:themeColor="text1"/>
                <w:kern w:val="0"/>
                <w:sz w:val="24"/>
                <w:szCs w:val="20"/>
              </w:rPr>
              <w:t>产品名称</w:t>
            </w:r>
          </w:p>
        </w:tc>
        <w:tc>
          <w:tcPr>
            <w:tcW w:w="4213" w:type="dxa"/>
            <w:vAlign w:val="center"/>
          </w:tcPr>
          <w:p>
            <w:pPr>
              <w:spacing w:line="360" w:lineRule="auto"/>
              <w:jc w:val="center"/>
              <w:rPr>
                <w:rFonts w:ascii="宋体" w:hAnsi="宋体"/>
                <w:color w:val="000000" w:themeColor="text1"/>
                <w:kern w:val="0"/>
                <w:sz w:val="24"/>
                <w:szCs w:val="20"/>
              </w:rPr>
            </w:pPr>
            <w:r>
              <w:rPr>
                <w:rFonts w:ascii="宋体" w:hAnsi="宋体"/>
                <w:color w:val="000000" w:themeColor="text1"/>
                <w:kern w:val="0"/>
                <w:sz w:val="24"/>
                <w:szCs w:val="20"/>
              </w:rPr>
              <w:t>产品描述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1232" w:type="dxa"/>
            <w:vAlign w:val="center"/>
          </w:tcPr>
          <w:p>
            <w:pPr>
              <w:jc w:val="center"/>
              <w:rPr>
                <w:rFonts w:ascii="宋体" w:hAnsi="宋体"/>
                <w:color w:val="000000" w:themeColor="text1"/>
                <w:kern w:val="0"/>
                <w:sz w:val="24"/>
                <w:szCs w:val="24"/>
              </w:rPr>
            </w:pPr>
            <w:r>
              <w:rPr>
                <w:rFonts w:hint="eastAsia" w:asciiTheme="minorEastAsia" w:hAnsiTheme="minorEastAsia" w:eastAsiaTheme="minorEastAsia"/>
                <w:sz w:val="24"/>
                <w:szCs w:val="24"/>
              </w:rPr>
              <w:t>1</w:t>
            </w:r>
          </w:p>
        </w:tc>
        <w:tc>
          <w:tcPr>
            <w:tcW w:w="2832" w:type="dxa"/>
            <w:vAlign w:val="center"/>
          </w:tcPr>
          <w:p>
            <w:pPr>
              <w:jc w:val="center"/>
              <w:rPr>
                <w:rFonts w:hint="eastAsia" w:ascii="宋体" w:hAnsi="宋体"/>
                <w:color w:val="000000" w:themeColor="text1"/>
                <w:kern w:val="0"/>
                <w:sz w:val="24"/>
                <w:szCs w:val="20"/>
              </w:rPr>
            </w:pPr>
            <w:r>
              <w:rPr>
                <w:rFonts w:hint="eastAsia" w:asciiTheme="minorEastAsia" w:hAnsiTheme="minorEastAsia" w:eastAsiaTheme="minorEastAsia"/>
                <w:sz w:val="24"/>
                <w:szCs w:val="24"/>
              </w:rPr>
              <w:t>宫腔用凝胶</w:t>
            </w:r>
          </w:p>
        </w:tc>
        <w:tc>
          <w:tcPr>
            <w:tcW w:w="4213" w:type="dxa"/>
            <w:vAlign w:val="center"/>
          </w:tcPr>
          <w:p>
            <w:pPr>
              <w:jc w:val="center"/>
              <w:rPr>
                <w:rFonts w:hint="eastAsia" w:ascii="宋体" w:hAnsi="宋体"/>
                <w:color w:val="000000" w:themeColor="text1"/>
                <w:kern w:val="0"/>
                <w:sz w:val="24"/>
                <w:szCs w:val="20"/>
              </w:rPr>
            </w:pPr>
            <w:r>
              <w:rPr>
                <w:rFonts w:hint="eastAsia" w:asciiTheme="minorEastAsia" w:hAnsiTheme="minorEastAsia" w:eastAsiaTheme="minorEastAsia"/>
                <w:sz w:val="24"/>
                <w:szCs w:val="24"/>
              </w:rPr>
              <w:t>用于宫腔黏连分离术后，修复子宫内膜，预防宫腔黏连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232" w:type="dxa"/>
            <w:vAlign w:val="center"/>
          </w:tcPr>
          <w:p>
            <w:pPr>
              <w:jc w:val="center"/>
              <w:rPr>
                <w:rFonts w:ascii="宋体" w:hAnsi="宋体"/>
                <w:color w:val="000000" w:themeColor="text1"/>
                <w:kern w:val="0"/>
                <w:sz w:val="24"/>
                <w:szCs w:val="24"/>
              </w:rPr>
            </w:pPr>
            <w:r>
              <w:rPr>
                <w:rFonts w:hint="eastAsia" w:asciiTheme="minorEastAsia" w:hAnsiTheme="minorEastAsia" w:eastAsiaTheme="minorEastAsia"/>
                <w:sz w:val="24"/>
                <w:szCs w:val="24"/>
              </w:rPr>
              <w:t>3.1</w:t>
            </w:r>
          </w:p>
        </w:tc>
        <w:tc>
          <w:tcPr>
            <w:tcW w:w="2832" w:type="dxa"/>
            <w:vAlign w:val="center"/>
          </w:tcPr>
          <w:p>
            <w:pPr>
              <w:jc w:val="center"/>
              <w:rPr>
                <w:rFonts w:hint="eastAsia" w:ascii="宋体" w:hAnsi="宋体"/>
                <w:color w:val="000000" w:themeColor="text1"/>
                <w:kern w:val="0"/>
                <w:sz w:val="24"/>
                <w:szCs w:val="20"/>
              </w:rPr>
            </w:pPr>
            <w:r>
              <w:rPr>
                <w:rFonts w:hint="eastAsia" w:asciiTheme="minorEastAsia" w:hAnsiTheme="minorEastAsia" w:eastAsiaTheme="minorEastAsia"/>
                <w:sz w:val="24"/>
                <w:szCs w:val="24"/>
              </w:rPr>
              <w:t>无菌夹子装置</w:t>
            </w:r>
          </w:p>
        </w:tc>
        <w:tc>
          <w:tcPr>
            <w:tcW w:w="4213" w:type="dxa"/>
            <w:vAlign w:val="center"/>
          </w:tcPr>
          <w:p>
            <w:pPr>
              <w:jc w:val="center"/>
              <w:rPr>
                <w:rFonts w:hint="eastAsia" w:ascii="宋体" w:hAnsi="宋体"/>
                <w:color w:val="000000" w:themeColor="text1"/>
                <w:kern w:val="0"/>
                <w:sz w:val="24"/>
                <w:szCs w:val="20"/>
              </w:rPr>
            </w:pPr>
            <w:r>
              <w:rPr>
                <w:rFonts w:hint="eastAsia" w:asciiTheme="minorEastAsia" w:hAnsiTheme="minorEastAsia" w:eastAsiaTheme="minorEastAsia"/>
                <w:sz w:val="24"/>
                <w:szCs w:val="24"/>
              </w:rPr>
              <w:t>夹子装置和钛夹钉配合使用，用于心脏微创瓣膜手术时缝合打结固定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32" w:type="dxa"/>
            <w:vAlign w:val="center"/>
          </w:tcPr>
          <w:p>
            <w:pPr>
              <w:jc w:val="center"/>
              <w:rPr>
                <w:rFonts w:ascii="宋体" w:hAnsi="宋体"/>
                <w:color w:val="000000" w:themeColor="text1"/>
                <w:kern w:val="0"/>
                <w:sz w:val="24"/>
                <w:szCs w:val="24"/>
              </w:rPr>
            </w:pPr>
            <w:r>
              <w:rPr>
                <w:rFonts w:hint="eastAsia" w:asciiTheme="minorEastAsia" w:hAnsiTheme="minorEastAsia" w:eastAsiaTheme="minorEastAsia"/>
                <w:sz w:val="24"/>
                <w:szCs w:val="24"/>
              </w:rPr>
              <w:t>3.2</w:t>
            </w:r>
          </w:p>
        </w:tc>
        <w:tc>
          <w:tcPr>
            <w:tcW w:w="2832" w:type="dxa"/>
            <w:vAlign w:val="center"/>
          </w:tcPr>
          <w:p>
            <w:pPr>
              <w:jc w:val="center"/>
              <w:rPr>
                <w:rFonts w:hint="eastAsia" w:ascii="宋体" w:hAnsi="宋体"/>
                <w:color w:val="000000" w:themeColor="text1"/>
                <w:kern w:val="0"/>
                <w:sz w:val="24"/>
                <w:szCs w:val="20"/>
              </w:rPr>
            </w:pPr>
            <w:r>
              <w:rPr>
                <w:rFonts w:hint="eastAsia" w:asciiTheme="minorEastAsia" w:hAnsiTheme="minorEastAsia" w:eastAsiaTheme="minorEastAsia"/>
                <w:sz w:val="24"/>
                <w:szCs w:val="24"/>
              </w:rPr>
              <w:t>无菌钛夹钉</w:t>
            </w:r>
          </w:p>
        </w:tc>
        <w:tc>
          <w:tcPr>
            <w:tcW w:w="4213" w:type="dxa"/>
            <w:vAlign w:val="center"/>
          </w:tcPr>
          <w:p>
            <w:pPr>
              <w:jc w:val="center"/>
              <w:rPr>
                <w:rFonts w:hint="eastAsia" w:ascii="宋体" w:hAnsi="宋体"/>
                <w:color w:val="000000" w:themeColor="text1"/>
                <w:kern w:val="0"/>
                <w:sz w:val="24"/>
                <w:szCs w:val="20"/>
              </w:rPr>
            </w:pPr>
            <w:r>
              <w:rPr>
                <w:rFonts w:hint="eastAsia" w:asciiTheme="minorEastAsia" w:hAnsiTheme="minorEastAsia" w:eastAsiaTheme="minorEastAsia"/>
                <w:sz w:val="24"/>
                <w:szCs w:val="24"/>
              </w:rPr>
              <w:t>夹子装置和钛夹钉配合使用，用于心脏微创瓣膜手术时缝合打结固定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32" w:type="dxa"/>
            <w:vAlign w:val="center"/>
          </w:tcPr>
          <w:p>
            <w:pPr>
              <w:jc w:val="center"/>
              <w:rPr>
                <w:rFonts w:hint="eastAsia" w:ascii="宋体" w:hAnsi="宋体"/>
                <w:color w:val="000000" w:themeColor="text1"/>
                <w:kern w:val="0"/>
                <w:sz w:val="24"/>
                <w:szCs w:val="24"/>
              </w:rPr>
            </w:pPr>
            <w:r>
              <w:rPr>
                <w:rFonts w:hint="eastAsia" w:asciiTheme="minorEastAsia" w:hAnsiTheme="minorEastAsia" w:eastAsiaTheme="minorEastAsia"/>
                <w:sz w:val="24"/>
                <w:szCs w:val="24"/>
              </w:rPr>
              <w:t>4</w:t>
            </w:r>
          </w:p>
        </w:tc>
        <w:tc>
          <w:tcPr>
            <w:tcW w:w="2832" w:type="dxa"/>
            <w:vAlign w:val="center"/>
          </w:tcPr>
          <w:p>
            <w:pPr>
              <w:jc w:val="center"/>
              <w:rPr>
                <w:rFonts w:hint="eastAsia" w:ascii="宋体" w:hAnsi="宋体"/>
                <w:color w:val="000000" w:themeColor="text1"/>
                <w:kern w:val="0"/>
                <w:sz w:val="24"/>
                <w:szCs w:val="20"/>
              </w:rPr>
            </w:pPr>
            <w:r>
              <w:rPr>
                <w:rFonts w:hint="eastAsia" w:asciiTheme="minorEastAsia" w:hAnsiTheme="minorEastAsia" w:eastAsiaTheme="minorEastAsia"/>
                <w:sz w:val="24"/>
                <w:szCs w:val="24"/>
              </w:rPr>
              <w:t>环甲膜切开套装</w:t>
            </w:r>
          </w:p>
        </w:tc>
        <w:tc>
          <w:tcPr>
            <w:tcW w:w="4213" w:type="dxa"/>
            <w:vAlign w:val="center"/>
          </w:tcPr>
          <w:p>
            <w:pPr>
              <w:jc w:val="center"/>
              <w:rPr>
                <w:rFonts w:ascii="宋体" w:hAnsi="宋体"/>
                <w:color w:val="000000" w:themeColor="text1"/>
                <w:kern w:val="0"/>
                <w:sz w:val="24"/>
                <w:szCs w:val="20"/>
              </w:rPr>
            </w:pPr>
            <w:r>
              <w:rPr>
                <w:rFonts w:hint="eastAsia" w:asciiTheme="minorEastAsia" w:hAnsiTheme="minorEastAsia" w:eastAsiaTheme="minorEastAsia"/>
                <w:sz w:val="24"/>
                <w:szCs w:val="24"/>
              </w:rPr>
              <w:t>用于经皮环甲膜穿刺，插入环甲膜切开插管，建立急诊时气道</w:t>
            </w:r>
          </w:p>
        </w:tc>
      </w:tr>
    </w:tbl>
    <w:p>
      <w:pPr>
        <w:spacing w:line="360" w:lineRule="auto"/>
        <w:ind w:left="480"/>
        <w:rPr>
          <w:rFonts w:ascii="宋体" w:hAnsi="宋体"/>
          <w:color w:val="000000" w:themeColor="text1"/>
          <w:sz w:val="24"/>
        </w:rPr>
      </w:pPr>
      <w:r>
        <w:rPr>
          <w:rFonts w:ascii="宋体" w:hAnsi="宋体"/>
          <w:color w:val="000000" w:themeColor="text1"/>
          <w:sz w:val="24"/>
        </w:rPr>
        <w:t xml:space="preserve"> </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谈判文件发放：网站下载</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p>
    <w:p>
      <w:pPr>
        <w:pStyle w:val="15"/>
        <w:spacing w:line="360" w:lineRule="auto"/>
        <w:ind w:left="480" w:firstLine="0" w:firstLineChars="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ascii="宋体" w:hAnsi="宋体"/>
          <w:bCs/>
          <w:color w:val="000000" w:themeColor="text1"/>
          <w:sz w:val="24"/>
        </w:rPr>
        <w:t>2</w:t>
      </w:r>
      <w:r>
        <w:rPr>
          <w:rFonts w:hint="eastAsia" w:ascii="宋体" w:hAnsi="宋体"/>
          <w:bCs/>
          <w:color w:val="000000" w:themeColor="text1"/>
          <w:sz w:val="24"/>
        </w:rPr>
        <w:t>年</w:t>
      </w:r>
      <w:r>
        <w:rPr>
          <w:rFonts w:hint="eastAsia" w:ascii="宋体" w:hAnsi="宋体"/>
          <w:bCs/>
          <w:color w:val="000000" w:themeColor="text1"/>
          <w:sz w:val="24"/>
          <w:lang w:val="en-US" w:eastAsia="zh-CN"/>
        </w:rPr>
        <w:t>4</w:t>
      </w:r>
      <w:r>
        <w:rPr>
          <w:rFonts w:hint="eastAsia" w:ascii="宋体" w:hAnsi="宋体"/>
          <w:bCs/>
          <w:color w:val="000000" w:themeColor="text1"/>
          <w:sz w:val="24"/>
        </w:rPr>
        <w:t>月</w:t>
      </w:r>
      <w:r>
        <w:rPr>
          <w:rFonts w:hint="eastAsia" w:ascii="宋体" w:hAnsi="宋体"/>
          <w:bCs/>
          <w:color w:val="000000" w:themeColor="text1"/>
          <w:sz w:val="24"/>
          <w:lang w:val="en-US" w:eastAsia="zh-CN"/>
        </w:rPr>
        <w:t>9</w:t>
      </w:r>
      <w:r>
        <w:rPr>
          <w:rFonts w:hint="eastAsia" w:ascii="宋体" w:hAnsi="宋体"/>
          <w:bCs/>
          <w:color w:val="000000" w:themeColor="text1"/>
          <w:sz w:val="24"/>
        </w:rPr>
        <w:t xml:space="preserve">日 </w:t>
      </w:r>
      <w:r>
        <w:rPr>
          <w:rFonts w:ascii="宋体" w:hAnsi="宋体"/>
          <w:bCs/>
          <w:color w:val="000000" w:themeColor="text1"/>
          <w:sz w:val="24"/>
        </w:rPr>
        <w:t>17:00前</w:t>
      </w:r>
    </w:p>
    <w:p>
      <w:pPr>
        <w:pStyle w:val="15"/>
        <w:spacing w:line="360" w:lineRule="auto"/>
        <w:ind w:left="480" w:firstLine="0" w:firstLineChars="0"/>
        <w:rPr>
          <w:rFonts w:ascii="宋体" w:hAnsi="宋体"/>
          <w:bCs/>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w:t>
      </w:r>
      <w:r>
        <w:rPr>
          <w:rFonts w:hint="eastAsia"/>
          <w:sz w:val="24"/>
          <w:szCs w:val="24"/>
        </w:rPr>
        <w:t>5</w:t>
      </w:r>
      <w:r>
        <w:rPr>
          <w:rFonts w:hint="eastAsia"/>
          <w:sz w:val="24"/>
          <w:szCs w:val="24"/>
          <w:lang w:val="en-US" w:eastAsia="zh-CN"/>
        </w:rPr>
        <w:t>02</w:t>
      </w:r>
      <w:r>
        <w:rPr>
          <w:sz w:val="24"/>
          <w:szCs w:val="24"/>
        </w:rPr>
        <w:t>房间</w:t>
      </w:r>
      <w:r>
        <w:rPr>
          <w:rFonts w:hint="eastAsia"/>
          <w:sz w:val="24"/>
          <w:szCs w:val="24"/>
        </w:rPr>
        <w:t>。</w:t>
      </w:r>
      <w:r>
        <w:rPr>
          <w:rFonts w:ascii="宋体" w:hAnsi="宋体"/>
          <w:bCs/>
          <w:color w:val="000000" w:themeColor="text1"/>
          <w:sz w:val="24"/>
        </w:rPr>
        <w:t>其余响应文件（副本）密封于开标日送至。</w:t>
      </w:r>
      <w:bookmarkStart w:id="1" w:name="_GoBack"/>
      <w:bookmarkEnd w:id="1"/>
    </w:p>
    <w:p>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pPr>
        <w:numPr>
          <w:ilvl w:val="0"/>
          <w:numId w:val="1"/>
        </w:numPr>
        <w:spacing w:line="360" w:lineRule="auto"/>
        <w:rPr>
          <w:rFonts w:ascii="宋体" w:hAnsi="宋体"/>
          <w:color w:val="000000" w:themeColor="text1"/>
          <w:sz w:val="24"/>
        </w:rPr>
      </w:pPr>
      <w:r>
        <w:rPr>
          <w:rFonts w:hint="eastAsia"/>
          <w:sz w:val="24"/>
          <w:szCs w:val="24"/>
        </w:rPr>
        <w:t>谈判</w:t>
      </w:r>
      <w:r>
        <w:rPr>
          <w:sz w:val="24"/>
          <w:szCs w:val="24"/>
        </w:rPr>
        <w:t>时间和地点</w:t>
      </w:r>
    </w:p>
    <w:p>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pPr>
        <w:numPr>
          <w:ilvl w:val="0"/>
          <w:numId w:val="1"/>
        </w:numPr>
        <w:spacing w:line="360" w:lineRule="auto"/>
        <w:rPr>
          <w:rFonts w:ascii="宋体" w:hAnsi="宋体"/>
          <w:sz w:val="24"/>
        </w:rPr>
      </w:pPr>
      <w:r>
        <w:rPr>
          <w:rFonts w:hint="eastAsia" w:ascii="宋体" w:hAnsi="宋体"/>
          <w:sz w:val="24"/>
        </w:rPr>
        <w:t>联系地址和电话：</w:t>
      </w:r>
    </w:p>
    <w:p>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w:t>
      </w:r>
      <w:r>
        <w:rPr>
          <w:rFonts w:hint="eastAsia"/>
          <w:sz w:val="24"/>
          <w:szCs w:val="24"/>
          <w:lang w:val="en-US" w:eastAsia="zh-CN"/>
        </w:rPr>
        <w:t>02</w:t>
      </w:r>
      <w:r>
        <w:rPr>
          <w:sz w:val="24"/>
          <w:szCs w:val="24"/>
        </w:rPr>
        <w:t>房间</w:t>
      </w:r>
      <w:r>
        <w:rPr>
          <w:rFonts w:ascii="宋体" w:hAnsi="宋体"/>
          <w:sz w:val="24"/>
        </w:rPr>
        <w:t xml:space="preserve"> </w:t>
      </w:r>
    </w:p>
    <w:p>
      <w:pPr>
        <w:spacing w:line="360" w:lineRule="auto"/>
        <w:ind w:left="480"/>
        <w:rPr>
          <w:rFonts w:ascii="宋体" w:hAnsi="宋体"/>
          <w:sz w:val="24"/>
        </w:rPr>
      </w:pPr>
      <w:r>
        <w:rPr>
          <w:rFonts w:hint="eastAsia" w:ascii="宋体" w:hAnsi="宋体"/>
          <w:sz w:val="24"/>
        </w:rPr>
        <w:t>联系人：褚老师、胡老师</w:t>
      </w:r>
    </w:p>
    <w:p>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pPr>
        <w:widowControl/>
        <w:jc w:val="left"/>
        <w:rPr>
          <w:rFonts w:ascii="宋体" w:hAnsi="宋体"/>
          <w:sz w:val="24"/>
        </w:rPr>
      </w:pPr>
      <w:r>
        <w:rPr>
          <w:rFonts w:ascii="宋体" w:hAnsi="宋体"/>
          <w:sz w:val="24"/>
        </w:rPr>
        <w:br w:type="page"/>
      </w:r>
    </w:p>
    <w:p>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pPr>
              <w:widowControl/>
              <w:spacing w:line="276" w:lineRule="auto"/>
              <w:rPr>
                <w:rFonts w:ascii="Times New Roman" w:hAnsi="Times New Roman"/>
                <w:sz w:val="24"/>
              </w:rPr>
            </w:pPr>
            <w:r>
              <w:rPr>
                <w:rFonts w:ascii="Times New Roman" w:hAnsi="Times New Roman"/>
                <w:sz w:val="24"/>
              </w:rPr>
              <w:t>自响应截止时间起90天</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pPr>
        <w:spacing w:line="360" w:lineRule="auto"/>
        <w:ind w:left="480"/>
        <w:rPr>
          <w:rFonts w:ascii="宋体" w:hAnsi="宋体"/>
          <w:sz w:val="24"/>
        </w:rPr>
      </w:pP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pPr>
        <w:tabs>
          <w:tab w:val="left" w:pos="540"/>
        </w:tabs>
        <w:spacing w:line="360" w:lineRule="auto"/>
        <w:rPr>
          <w:rFonts w:ascii="宋体" w:hAnsi="宋体"/>
          <w:color w:val="000000"/>
          <w:sz w:val="24"/>
        </w:rPr>
      </w:pPr>
    </w:p>
    <w:p>
      <w:pPr>
        <w:spacing w:line="360" w:lineRule="auto"/>
        <w:ind w:left="474"/>
        <w:jc w:val="left"/>
        <w:rPr>
          <w:rFonts w:ascii="宋体" w:hAnsi="宋体"/>
          <w:b/>
          <w:sz w:val="32"/>
          <w:szCs w:val="32"/>
        </w:rPr>
      </w:pPr>
    </w:p>
    <w:p>
      <w:pPr>
        <w:widowControl/>
        <w:jc w:val="left"/>
        <w:rPr>
          <w:rFonts w:ascii="宋体" w:hAnsi="宋体"/>
          <w:b/>
          <w:sz w:val="32"/>
          <w:szCs w:val="32"/>
        </w:rPr>
      </w:pPr>
    </w:p>
    <w:p>
      <w:pPr>
        <w:widowControl/>
        <w:jc w:val="left"/>
        <w:rPr>
          <w:rFonts w:ascii="宋体" w:hAnsi="宋体"/>
          <w:b/>
          <w:sz w:val="32"/>
          <w:szCs w:val="32"/>
        </w:rPr>
      </w:pPr>
      <w:r>
        <w:rPr>
          <w:rFonts w:ascii="宋体" w:hAnsi="宋体"/>
          <w:b/>
          <w:sz w:val="32"/>
          <w:szCs w:val="32"/>
        </w:rPr>
        <w:br w:type="page"/>
      </w:r>
    </w:p>
    <w:p>
      <w:pPr>
        <w:spacing w:line="360" w:lineRule="auto"/>
        <w:ind w:left="474"/>
        <w:jc w:val="center"/>
        <w:rPr>
          <w:rFonts w:ascii="宋体" w:hAnsi="宋体"/>
          <w:b/>
          <w:sz w:val="32"/>
          <w:szCs w:val="32"/>
        </w:rPr>
      </w:pPr>
      <w:r>
        <w:rPr>
          <w:rFonts w:hint="eastAsia" w:ascii="宋体" w:hAnsi="宋体"/>
          <w:b/>
          <w:sz w:val="32"/>
          <w:szCs w:val="32"/>
        </w:rPr>
        <w:t>第四章  报价要求</w:t>
      </w:r>
    </w:p>
    <w:p>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731" w:firstLineChars="850"/>
        <w:rPr>
          <w:rFonts w:ascii="宋体" w:hAnsi="宋体"/>
          <w:b/>
          <w:sz w:val="32"/>
          <w:szCs w:val="32"/>
        </w:rPr>
      </w:pPr>
      <w:r>
        <w:rPr>
          <w:rFonts w:hint="eastAsia" w:ascii="宋体" w:hAnsi="宋体"/>
          <w:b/>
          <w:sz w:val="32"/>
          <w:szCs w:val="32"/>
        </w:rPr>
        <w:t>第五章 评审标准</w:t>
      </w:r>
    </w:p>
    <w:p>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评分内容</w:t>
            </w:r>
          </w:p>
        </w:tc>
      </w:tr>
      <w:tr>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满分</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5</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olor w:val="000000"/>
                <w:sz w:val="22"/>
              </w:rPr>
            </w:pPr>
            <w:r>
              <w:rPr>
                <w:rFonts w:ascii="Times New Roman" w:hAnsi="Times New Roman"/>
                <w:color w:val="000000"/>
                <w:sz w:val="22"/>
              </w:rPr>
              <w:t>20</w:t>
            </w:r>
          </w:p>
        </w:tc>
      </w:tr>
      <w:tr>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Times New Roman" w:hAnsi="Times New Roman"/>
                <w:color w:val="000000"/>
                <w:sz w:val="22"/>
              </w:rPr>
            </w:pPr>
            <w:r>
              <w:rPr>
                <w:rFonts w:ascii="Times New Roman" w:hAnsi="Times New Roman"/>
                <w:color w:val="000000"/>
                <w:sz w:val="22"/>
              </w:rPr>
              <w:t>20</w:t>
            </w:r>
          </w:p>
        </w:tc>
      </w:tr>
    </w:tbl>
    <w:p>
      <w:pPr>
        <w:spacing w:line="360" w:lineRule="auto"/>
        <w:rPr>
          <w:rFonts w:hint="eastAsia" w:ascii="宋体" w:hAnsi="宋体"/>
          <w:b/>
          <w:szCs w:val="21"/>
        </w:rPr>
      </w:pPr>
    </w:p>
    <w:p>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pPr>
        <w:widowControl/>
        <w:jc w:val="left"/>
        <w:rPr>
          <w:rFonts w:hint="eastAsia" w:ascii="宋体" w:hAnsi="宋体"/>
          <w:b/>
          <w:sz w:val="32"/>
          <w:szCs w:val="32"/>
        </w:rPr>
      </w:pPr>
    </w:p>
    <w:p>
      <w:pPr>
        <w:widowControl/>
        <w:jc w:val="left"/>
        <w:rPr>
          <w:rFonts w:ascii="宋体" w:hAnsi="宋体"/>
          <w:b/>
          <w:sz w:val="32"/>
          <w:szCs w:val="32"/>
        </w:rPr>
      </w:pPr>
      <w:r>
        <w:rPr>
          <w:rFonts w:ascii="宋体" w:hAnsi="宋体"/>
          <w:b/>
          <w:sz w:val="32"/>
          <w:szCs w:val="32"/>
        </w:rPr>
        <w:br w:type="page"/>
      </w:r>
    </w:p>
    <w:p>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pPr>
        <w:pStyle w:val="5"/>
        <w:spacing w:before="156" w:after="156" w:line="360" w:lineRule="auto"/>
        <w:ind w:firstLine="480" w:firstLineChars="200"/>
        <w:rPr>
          <w:rFonts w:hAnsi="宋体" w:cs="宋体"/>
        </w:rPr>
      </w:pPr>
      <w:r>
        <w:rPr>
          <w:rFonts w:hint="eastAsia" w:hAnsi="宋体" w:cs="宋体"/>
        </w:rPr>
        <w:t>说明：</w:t>
      </w:r>
    </w:p>
    <w:p>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pPr>
        <w:spacing w:line="360" w:lineRule="auto"/>
        <w:ind w:firstLine="2731" w:firstLineChars="850"/>
        <w:rPr>
          <w:rFonts w:ascii="宋体" w:hAnsi="宋体"/>
          <w:b/>
          <w:sz w:val="32"/>
          <w:szCs w:val="32"/>
        </w:rPr>
      </w:pPr>
    </w:p>
    <w:p>
      <w:pPr>
        <w:widowControl/>
        <w:jc w:val="left"/>
        <w:rPr>
          <w:rFonts w:ascii="Times New Roman" w:hAnsi="Times New Roman"/>
          <w:b/>
          <w:bCs/>
          <w:sz w:val="32"/>
          <w:szCs w:val="40"/>
        </w:rPr>
      </w:pPr>
      <w:r>
        <w:rPr>
          <w:rFonts w:ascii="Times New Roman" w:hAnsi="Times New Roman"/>
          <w:b/>
          <w:bCs/>
          <w:sz w:val="32"/>
          <w:szCs w:val="40"/>
        </w:rPr>
        <w:br w:type="page"/>
      </w:r>
    </w:p>
    <w:p>
      <w:pPr>
        <w:rPr>
          <w:rFonts w:ascii="Times New Roman" w:hAnsi="Times New Roman"/>
          <w:b/>
          <w:bCs/>
          <w:kern w:val="0"/>
          <w:sz w:val="44"/>
          <w:szCs w:val="28"/>
        </w:rPr>
      </w:pPr>
      <w:r>
        <w:rPr>
          <w:rFonts w:ascii="Times New Roman" w:hAnsi="Times New Roman"/>
          <w:b/>
          <w:bCs/>
          <w:sz w:val="32"/>
          <w:szCs w:val="40"/>
        </w:rPr>
        <w:t>封面</w:t>
      </w:r>
    </w:p>
    <w:p>
      <w:pPr>
        <w:tabs>
          <w:tab w:val="left" w:pos="2580"/>
          <w:tab w:val="left" w:pos="5940"/>
        </w:tabs>
        <w:autoSpaceDE w:val="0"/>
        <w:autoSpaceDN w:val="0"/>
        <w:adjustRightInd w:val="0"/>
        <w:spacing w:line="300" w:lineRule="auto"/>
        <w:ind w:right="-20" w:firstLine="735" w:firstLineChars="350"/>
        <w:rPr>
          <w:rFonts w:ascii="Times New Roman" w:hAnsi="Times New Roman"/>
        </w:rPr>
      </w:pPr>
    </w:p>
    <w:p>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pPr>
        <w:tabs>
          <w:tab w:val="left" w:pos="2580"/>
          <w:tab w:val="left" w:pos="5940"/>
        </w:tabs>
        <w:autoSpaceDE w:val="0"/>
        <w:autoSpaceDN w:val="0"/>
        <w:adjustRightInd w:val="0"/>
        <w:spacing w:line="300" w:lineRule="auto"/>
        <w:ind w:right="-20"/>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pPr>
        <w:tabs>
          <w:tab w:val="left" w:pos="1805"/>
          <w:tab w:val="left" w:pos="5360"/>
        </w:tabs>
        <w:autoSpaceDE w:val="0"/>
        <w:autoSpaceDN w:val="0"/>
        <w:adjustRightInd w:val="0"/>
        <w:spacing w:line="300" w:lineRule="auto"/>
        <w:ind w:right="-20"/>
        <w:jc w:val="center"/>
        <w:rPr>
          <w:rFonts w:ascii="Times New Roman" w:hAnsi="Times New Roman"/>
          <w:sz w:val="72"/>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pPr>
        <w:widowControl/>
        <w:jc w:val="left"/>
        <w:rPr>
          <w:rFonts w:ascii="Times New Roman" w:hAnsi="Times New Roman"/>
          <w:sz w:val="28"/>
        </w:rPr>
      </w:pPr>
      <w:r>
        <w:rPr>
          <w:rFonts w:ascii="Times New Roman" w:hAnsi="Times New Roman"/>
          <w:sz w:val="28"/>
        </w:rPr>
        <w:br w:type="page"/>
      </w:r>
    </w:p>
    <w:p>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pPr>
        <w:widowControl/>
        <w:jc w:val="left"/>
        <w:rPr>
          <w:rFonts w:ascii="宋体" w:hAnsi="宋体"/>
          <w:color w:val="000000"/>
          <w:sz w:val="24"/>
          <w:szCs w:val="24"/>
        </w:rPr>
      </w:pPr>
    </w:p>
    <w:p>
      <w:pPr>
        <w:widowControl/>
        <w:jc w:val="left"/>
        <w:rPr>
          <w:rFonts w:ascii="宋体" w:hAnsi="宋体"/>
          <w:b/>
          <w:bCs/>
          <w:sz w:val="28"/>
          <w:szCs w:val="28"/>
        </w:rPr>
      </w:pPr>
      <w:r>
        <w:rPr>
          <w:rFonts w:ascii="宋体" w:hAnsi="宋体"/>
          <w:b/>
          <w:bCs/>
          <w:sz w:val="28"/>
          <w:szCs w:val="28"/>
        </w:rPr>
        <w:br w:type="page"/>
      </w:r>
    </w:p>
    <w:p>
      <w:pPr>
        <w:widowControl/>
        <w:jc w:val="left"/>
        <w:rPr>
          <w:rFonts w:ascii="宋体" w:hAnsi="宋体"/>
          <w:b/>
          <w:bCs/>
          <w:sz w:val="28"/>
          <w:szCs w:val="28"/>
        </w:rPr>
      </w:pPr>
      <w:r>
        <w:rPr>
          <w:rFonts w:ascii="宋体" w:hAnsi="宋体"/>
          <w:b/>
          <w:bCs/>
          <w:sz w:val="28"/>
          <w:szCs w:val="28"/>
        </w:rPr>
        <w:t>附件一</w:t>
      </w:r>
    </w:p>
    <w:p>
      <w:pPr>
        <w:widowControl/>
        <w:jc w:val="center"/>
        <w:rPr>
          <w:rFonts w:ascii="宋体" w:hAnsi="宋体"/>
          <w:b/>
          <w:bCs/>
          <w:sz w:val="28"/>
          <w:szCs w:val="28"/>
        </w:rPr>
      </w:pPr>
      <w:r>
        <w:rPr>
          <w:rFonts w:ascii="宋体" w:hAnsi="宋体"/>
          <w:b/>
          <w:bCs/>
          <w:sz w:val="28"/>
          <w:szCs w:val="28"/>
        </w:rPr>
        <w:t>资格证明文件</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pPr>
        <w:widowControl/>
        <w:jc w:val="left"/>
        <w:rPr>
          <w:rFonts w:ascii="宋体" w:hAnsi="宋体" w:cs="宋体" w:eastAsiaTheme="minorEastAsia"/>
          <w:szCs w:val="21"/>
          <w:highlight w:val="lightGray"/>
        </w:rPr>
      </w:pPr>
      <w:r>
        <w:rPr>
          <w:rFonts w:cs="宋体"/>
          <w:szCs w:val="21"/>
          <w:highlight w:val="lightGray"/>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pPr>
        <w:pStyle w:val="9"/>
        <w:adjustRightInd w:val="0"/>
        <w:snapToGrid w:val="0"/>
        <w:spacing w:before="0" w:beforeAutospacing="0" w:after="0" w:afterAutospacing="0" w:line="360" w:lineRule="auto"/>
        <w:ind w:left="420" w:leftChars="200"/>
        <w:rPr>
          <w:rFonts w:cs="宋体"/>
          <w:sz w:val="21"/>
          <w:szCs w:val="21"/>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pPr>
        <w:spacing w:line="480" w:lineRule="auto"/>
        <w:rPr>
          <w:rFonts w:ascii="宋体" w:hAnsi="宋体" w:cs="宋体"/>
          <w:szCs w:val="21"/>
          <w:u w:val="single"/>
        </w:rPr>
      </w:pPr>
    </w:p>
    <w:p>
      <w:pPr>
        <w:spacing w:line="480" w:lineRule="auto"/>
        <w:rPr>
          <w:rFonts w:ascii="宋体" w:hAnsi="宋体" w:cs="宋体"/>
          <w:sz w:val="24"/>
          <w:szCs w:val="21"/>
          <w:u w:val="single"/>
        </w:rPr>
      </w:pPr>
      <w:r>
        <w:rPr>
          <w:rFonts w:hint="eastAsia" w:ascii="宋体" w:hAnsi="宋体" w:cs="宋体"/>
          <w:sz w:val="24"/>
          <w:szCs w:val="21"/>
          <w:u w:val="single"/>
        </w:rPr>
        <w:t>（采购人）：</w:t>
      </w:r>
    </w:p>
    <w:p>
      <w:pPr>
        <w:pStyle w:val="9"/>
        <w:spacing w:before="0" w:beforeAutospacing="0" w:after="0" w:afterAutospacing="0" w:line="480" w:lineRule="auto"/>
        <w:ind w:firstLine="960" w:firstLineChars="400"/>
        <w:rPr>
          <w:rFonts w:cs="宋体"/>
          <w:szCs w:val="21"/>
        </w:rPr>
      </w:pPr>
    </w:p>
    <w:p>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pPr>
        <w:pStyle w:val="9"/>
        <w:spacing w:before="0" w:beforeAutospacing="0" w:after="0" w:afterAutospacing="0" w:line="480" w:lineRule="auto"/>
        <w:ind w:firstLine="480" w:firstLineChars="200"/>
        <w:rPr>
          <w:rFonts w:cs="宋体"/>
          <w:szCs w:val="21"/>
        </w:rPr>
      </w:pPr>
    </w:p>
    <w:p>
      <w:pPr>
        <w:pStyle w:val="9"/>
        <w:spacing w:before="0" w:beforeAutospacing="0" w:after="0" w:afterAutospacing="0" w:line="480" w:lineRule="auto"/>
        <w:ind w:firstLine="482" w:firstLineChars="200"/>
        <w:rPr>
          <w:rFonts w:cs="宋体"/>
          <w:b/>
          <w:bCs/>
          <w:szCs w:val="21"/>
        </w:rPr>
      </w:pPr>
    </w:p>
    <w:p>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pPr>
        <w:widowControl/>
        <w:jc w:val="left"/>
        <w:rPr>
          <w:rFonts w:ascii="宋体" w:hAnsi="宋体" w:cs="宋体"/>
          <w:b/>
          <w:bCs/>
          <w:szCs w:val="21"/>
        </w:rPr>
      </w:pPr>
      <w:r>
        <w:rPr>
          <w:rFonts w:ascii="宋体" w:hAnsi="宋体" w:cs="宋体"/>
          <w:szCs w:val="21"/>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pPr>
              <w:widowControl/>
              <w:autoSpaceDE w:val="0"/>
              <w:autoSpaceDN w:val="0"/>
              <w:jc w:val="center"/>
              <w:textAlignment w:val="bottom"/>
              <w:rPr>
                <w:rFonts w:ascii="Times New Roman" w:hAnsi="Times New Roman"/>
                <w:sz w:val="24"/>
              </w:rPr>
            </w:pPr>
          </w:p>
          <w:p>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pPr>
              <w:widowControl/>
              <w:autoSpaceDE w:val="0"/>
              <w:autoSpaceDN w:val="0"/>
              <w:ind w:left="390"/>
              <w:textAlignment w:val="bottom"/>
              <w:rPr>
                <w:rFonts w:ascii="Times New Roman" w:hAnsi="Times New Roman"/>
                <w:sz w:val="24"/>
              </w:rPr>
            </w:pPr>
          </w:p>
          <w:p>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pPr>
              <w:widowControl/>
              <w:autoSpaceDE w:val="0"/>
              <w:autoSpaceDN w:val="0"/>
              <w:spacing w:line="360" w:lineRule="auto"/>
              <w:ind w:left="390"/>
              <w:textAlignment w:val="bottom"/>
              <w:rPr>
                <w:rFonts w:ascii="Times New Roman" w:hAnsi="Times New Roman"/>
                <w:sz w:val="24"/>
              </w:rPr>
            </w:pPr>
          </w:p>
          <w:p>
            <w:pPr>
              <w:spacing w:line="360" w:lineRule="auto"/>
              <w:ind w:firstLine="405"/>
              <w:rPr>
                <w:rFonts w:ascii="Times New Roman" w:hAnsi="Times New Roman"/>
                <w:sz w:val="24"/>
              </w:rPr>
            </w:pPr>
            <w:r>
              <w:rPr>
                <w:rFonts w:ascii="Times New Roman" w:hAnsi="Times New Roman"/>
                <w:sz w:val="24"/>
              </w:rPr>
              <w:t>供应商全称（盖单位公章）：</w:t>
            </w:r>
          </w:p>
          <w:p>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pPr>
              <w:spacing w:line="360" w:lineRule="auto"/>
              <w:ind w:firstLine="405"/>
              <w:rPr>
                <w:rFonts w:ascii="Times New Roman" w:hAnsi="Times New Roman"/>
                <w:sz w:val="24"/>
              </w:rPr>
            </w:pPr>
            <w:r>
              <w:rPr>
                <w:rFonts w:ascii="Times New Roman" w:hAnsi="Times New Roman"/>
                <w:sz w:val="24"/>
              </w:rPr>
              <w:t>查询日期：</w:t>
            </w:r>
          </w:p>
          <w:p>
            <w:pPr>
              <w:spacing w:line="360" w:lineRule="auto"/>
              <w:ind w:firstLine="405"/>
              <w:rPr>
                <w:rFonts w:ascii="Times New Roman" w:hAnsi="Times New Roman"/>
                <w:sz w:val="24"/>
              </w:rPr>
            </w:pPr>
          </w:p>
          <w:p>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pPr>
        <w:pStyle w:val="15"/>
        <w:snapToGrid w:val="0"/>
        <w:spacing w:line="360" w:lineRule="auto"/>
        <w:ind w:left="426" w:firstLine="0" w:firstLineChars="0"/>
        <w:jc w:val="left"/>
        <w:rPr>
          <w:sz w:val="24"/>
          <w:szCs w:val="32"/>
        </w:rPr>
      </w:pPr>
    </w:p>
    <w:p>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pPr>
        <w:spacing w:line="360" w:lineRule="auto"/>
        <w:rPr>
          <w:rFonts w:ascii="Times New Roman" w:hAnsi="Times New Roman"/>
          <w:sz w:val="24"/>
          <w:szCs w:val="32"/>
        </w:rPr>
      </w:pPr>
    </w:p>
    <w:p>
      <w:pPr>
        <w:widowControl/>
        <w:jc w:val="left"/>
        <w:rPr>
          <w:rFonts w:ascii="宋体" w:hAnsi="宋体"/>
          <w:sz w:val="28"/>
          <w:szCs w:val="28"/>
        </w:rPr>
      </w:pPr>
      <w:r>
        <w:rPr>
          <w:rFonts w:ascii="宋体" w:hAnsi="宋体"/>
          <w:b/>
          <w:bCs/>
          <w:sz w:val="28"/>
          <w:szCs w:val="28"/>
        </w:rPr>
        <w:br w:type="page"/>
      </w:r>
    </w:p>
    <w:p>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pPr>
        <w:pStyle w:val="9"/>
        <w:adjustRightInd w:val="0"/>
        <w:snapToGrid w:val="0"/>
        <w:spacing w:before="0" w:beforeAutospacing="0" w:after="0" w:afterAutospacing="0" w:line="360" w:lineRule="auto"/>
        <w:jc w:val="center"/>
        <w:rPr>
          <w:rFonts w:cs="宋体"/>
          <w:sz w:val="32"/>
          <w:szCs w:val="32"/>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pPr>
        <w:pStyle w:val="15"/>
        <w:spacing w:line="480" w:lineRule="auto"/>
        <w:ind w:left="420" w:firstLine="0" w:firstLineChars="0"/>
        <w:rPr>
          <w:rFonts w:ascii="Times New Roman" w:hAnsi="Times New Roman"/>
          <w:sz w:val="24"/>
        </w:rPr>
      </w:pPr>
      <w:r>
        <w:rPr>
          <w:rFonts w:ascii="Times New Roman" w:hAnsi="Times New Roman"/>
          <w:sz w:val="24"/>
        </w:rPr>
        <w:t>特此声明！</w:t>
      </w: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pPr>
        <w:pStyle w:val="3"/>
        <w:ind w:firstLine="630" w:firstLineChars="196"/>
        <w:rPr>
          <w:rFonts w:ascii="宋体" w:hAnsi="宋体" w:eastAsia="宋体" w:cs="宋体"/>
          <w:szCs w:val="21"/>
        </w:rPr>
      </w:pPr>
    </w:p>
    <w:p>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pPr>
        <w:rPr>
          <w:rFonts w:ascii="宋体" w:hAnsi="宋体" w:cs="宋体"/>
          <w:szCs w:val="21"/>
        </w:rPr>
      </w:pPr>
    </w:p>
    <w:p>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pPr>
        <w:spacing w:line="360" w:lineRule="auto"/>
        <w:ind w:right="960"/>
        <w:jc w:val="right"/>
        <w:rPr>
          <w:rFonts w:ascii="宋体" w:hAnsi="宋体" w:cs="宋体"/>
          <w:szCs w:val="21"/>
        </w:rPr>
      </w:pPr>
    </w:p>
    <w:p>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附件二</w:t>
      </w:r>
    </w:p>
    <w:p>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pPr>
        <w:spacing w:line="360" w:lineRule="auto"/>
        <w:ind w:left="60"/>
        <w:rPr>
          <w:rFonts w:ascii="Times New Roman"/>
          <w:b/>
          <w:sz w:val="18"/>
          <w:szCs w:val="18"/>
        </w:rPr>
      </w:pPr>
    </w:p>
    <w:p>
      <w:pPr>
        <w:spacing w:line="360" w:lineRule="auto"/>
        <w:ind w:left="60"/>
        <w:rPr>
          <w:b/>
          <w:sz w:val="24"/>
          <w:szCs w:val="24"/>
        </w:rPr>
      </w:pPr>
      <w:r>
        <w:rPr>
          <w:rFonts w:hint="eastAsia"/>
          <w:b/>
          <w:sz w:val="24"/>
          <w:szCs w:val="24"/>
        </w:rPr>
        <w:t>浙江医院：</w:t>
      </w:r>
    </w:p>
    <w:p>
      <w:pPr>
        <w:spacing w:line="360" w:lineRule="auto"/>
        <w:ind w:left="60" w:firstLine="360"/>
        <w:rPr>
          <w:sz w:val="24"/>
          <w:szCs w:val="24"/>
        </w:rPr>
      </w:pPr>
      <w:r>
        <w:rPr>
          <w:rFonts w:hint="eastAsia"/>
          <w:sz w:val="24"/>
          <w:szCs w:val="24"/>
        </w:rPr>
        <w:t>本公司本着规范生产，合法经营的原则，特对贵院承诺如下：</w:t>
      </w:r>
    </w:p>
    <w:p>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pPr>
        <w:rPr>
          <w:sz w:val="24"/>
          <w:szCs w:val="24"/>
        </w:rPr>
      </w:pPr>
    </w:p>
    <w:p>
      <w:pPr>
        <w:rPr>
          <w:sz w:val="24"/>
          <w:szCs w:val="24"/>
        </w:rPr>
      </w:pPr>
    </w:p>
    <w:p>
      <w:pPr>
        <w:rPr>
          <w:sz w:val="24"/>
          <w:szCs w:val="24"/>
        </w:rPr>
      </w:pPr>
    </w:p>
    <w:p>
      <w:pPr>
        <w:rPr>
          <w:sz w:val="24"/>
          <w:szCs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pPr>
        <w:spacing w:line="300" w:lineRule="auto"/>
        <w:rPr>
          <w:rFonts w:ascii="Times New Roman" w:hAnsi="Times New Roman"/>
          <w:sz w:val="24"/>
        </w:rPr>
      </w:pPr>
    </w:p>
    <w:p>
      <w:pPr>
        <w:pStyle w:val="9"/>
        <w:spacing w:before="0" w:beforeAutospacing="0" w:after="0" w:afterAutospacing="0" w:line="480" w:lineRule="auto"/>
        <w:rPr>
          <w:rFonts w:cs="宋体"/>
          <w:szCs w:val="21"/>
        </w:rPr>
      </w:pPr>
      <w:r>
        <w:rPr>
          <w:rFonts w:hint="eastAsia" w:cs="宋体"/>
          <w:szCs w:val="21"/>
        </w:rPr>
        <w:t>法定代表人或授权代表（签字或盖章）：</w:t>
      </w:r>
    </w:p>
    <w:p>
      <w:pPr>
        <w:spacing w:line="300" w:lineRule="auto"/>
        <w:rPr>
          <w:rFonts w:ascii="Times New Roman" w:hAnsi="Times New Roman"/>
          <w:spacing w:val="20"/>
          <w:sz w:val="24"/>
          <w:u w:val="single"/>
        </w:rPr>
      </w:pP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附件三</w:t>
      </w:r>
    </w:p>
    <w:p>
      <w:pPr>
        <w:jc w:val="center"/>
        <w:rPr>
          <w:rFonts w:ascii="黑体" w:hAnsi="黑体" w:eastAsia="黑体"/>
          <w:b/>
          <w:sz w:val="32"/>
          <w:szCs w:val="32"/>
        </w:rPr>
      </w:pPr>
      <w:r>
        <w:rPr>
          <w:rFonts w:hint="eastAsia" w:ascii="黑体" w:hAnsi="黑体" w:eastAsia="黑体"/>
          <w:b/>
          <w:sz w:val="32"/>
          <w:szCs w:val="32"/>
        </w:rPr>
        <w:t>价格承诺书</w:t>
      </w:r>
    </w:p>
    <w:p/>
    <w:p>
      <w:pPr>
        <w:spacing w:line="360" w:lineRule="auto"/>
        <w:rPr>
          <w:sz w:val="24"/>
          <w:szCs w:val="24"/>
        </w:rPr>
      </w:pPr>
      <w:r>
        <w:rPr>
          <w:rFonts w:hint="eastAsia"/>
          <w:sz w:val="24"/>
          <w:szCs w:val="24"/>
        </w:rPr>
        <w:t>浙江医院：</w:t>
      </w:r>
    </w:p>
    <w:p>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pPr>
        <w:ind w:firstLine="420"/>
        <w:rPr>
          <w:sz w:val="28"/>
        </w:rPr>
      </w:pPr>
    </w:p>
    <w:p>
      <w:pPr>
        <w:ind w:firstLine="420"/>
        <w:rPr>
          <w:sz w:val="28"/>
        </w:rPr>
      </w:pPr>
    </w:p>
    <w:p>
      <w:pPr>
        <w:ind w:firstLine="420"/>
        <w:rPr>
          <w:sz w:val="28"/>
        </w:rPr>
      </w:pPr>
    </w:p>
    <w:p>
      <w:pPr>
        <w:ind w:firstLine="420"/>
        <w:rPr>
          <w:sz w:val="28"/>
        </w:rPr>
      </w:pPr>
    </w:p>
    <w:p>
      <w:pPr>
        <w:ind w:firstLine="420"/>
        <w:rPr>
          <w:sz w:val="28"/>
        </w:rPr>
      </w:pPr>
    </w:p>
    <w:p>
      <w:pPr>
        <w:spacing w:line="360" w:lineRule="auto"/>
        <w:jc w:val="right"/>
        <w:rPr>
          <w:sz w:val="24"/>
          <w:szCs w:val="24"/>
        </w:rPr>
      </w:pPr>
    </w:p>
    <w:p>
      <w:pPr>
        <w:spacing w:line="480" w:lineRule="auto"/>
        <w:jc w:val="left"/>
        <w:rPr>
          <w:sz w:val="24"/>
          <w:szCs w:val="24"/>
        </w:rPr>
      </w:pPr>
      <w:r>
        <w:rPr>
          <w:rFonts w:hint="eastAsia"/>
          <w:sz w:val="24"/>
          <w:szCs w:val="24"/>
        </w:rPr>
        <w:t xml:space="preserve">供应商名称（盖章）： </w:t>
      </w:r>
      <w:r>
        <w:rPr>
          <w:sz w:val="24"/>
          <w:szCs w:val="24"/>
        </w:rPr>
        <w:t xml:space="preserve">                   </w:t>
      </w:r>
    </w:p>
    <w:p>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pPr>
        <w:spacing w:line="300" w:lineRule="auto"/>
        <w:rPr>
          <w:sz w:val="24"/>
          <w:szCs w:val="24"/>
        </w:rPr>
      </w:pPr>
    </w:p>
    <w:p>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pPr>
        <w:ind w:firstLine="420"/>
        <w:rPr>
          <w:rFonts w:ascii="宋体" w:hAnsi="宋体" w:cs="宋体"/>
          <w:color w:val="000000"/>
          <w:kern w:val="0"/>
          <w:sz w:val="22"/>
        </w:rPr>
      </w:pPr>
    </w:p>
    <w:p>
      <w:pPr>
        <w:ind w:firstLine="420"/>
        <w:rPr>
          <w:rFonts w:ascii="宋体" w:hAnsi="宋体" w:cs="宋体"/>
          <w:color w:val="000000"/>
          <w:kern w:val="0"/>
          <w:sz w:val="22"/>
        </w:rPr>
      </w:pPr>
    </w:p>
    <w:p>
      <w:pPr>
        <w:widowControl/>
        <w:jc w:val="left"/>
        <w:rPr>
          <w:rFonts w:ascii="宋体" w:hAnsi="宋体" w:cs="宋体"/>
          <w:color w:val="000000"/>
          <w:kern w:val="0"/>
          <w:sz w:val="22"/>
        </w:rPr>
      </w:pPr>
      <w:r>
        <w:rPr>
          <w:rFonts w:ascii="宋体" w:hAnsi="宋体" w:cs="宋体"/>
          <w:color w:val="000000"/>
          <w:kern w:val="0"/>
          <w:sz w:val="22"/>
        </w:rPr>
        <w:br w:type="page"/>
      </w:r>
    </w:p>
    <w:p>
      <w:pPr>
        <w:widowControl/>
        <w:jc w:val="left"/>
        <w:rPr>
          <w:rFonts w:ascii="宋体" w:hAnsi="宋体"/>
          <w:b/>
          <w:bCs/>
          <w:sz w:val="28"/>
          <w:szCs w:val="28"/>
        </w:rPr>
      </w:pPr>
      <w:r>
        <w:rPr>
          <w:rFonts w:hint="eastAsia" w:ascii="宋体" w:hAnsi="宋体"/>
          <w:b/>
          <w:bCs/>
          <w:sz w:val="28"/>
          <w:szCs w:val="28"/>
        </w:rPr>
        <w:t>附件四</w:t>
      </w:r>
    </w:p>
    <w:p>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pPr>
        <w:jc w:val="center"/>
        <w:rPr>
          <w:rFonts w:ascii="Times New Roman" w:hAnsi="Times New Roman"/>
          <w:b/>
          <w:bCs/>
          <w:sz w:val="32"/>
          <w:szCs w:val="32"/>
        </w:rPr>
      </w:pPr>
      <w:r>
        <w:rPr>
          <w:rFonts w:ascii="Times New Roman" w:hAnsi="Times New Roman"/>
        </w:rPr>
        <w:t>（法定代表人签署时不需提供此书）</w:t>
      </w:r>
    </w:p>
    <w:p>
      <w:pPr>
        <w:spacing w:line="276" w:lineRule="auto"/>
        <w:rPr>
          <w:rFonts w:ascii="Times New Roman" w:hAnsi="Times New Roman"/>
          <w:bCs/>
          <w:sz w:val="24"/>
        </w:rPr>
      </w:pPr>
    </w:p>
    <w:p>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pPr>
        <w:spacing w:line="276" w:lineRule="auto"/>
        <w:ind w:firstLine="480" w:firstLineChars="200"/>
        <w:rPr>
          <w:rFonts w:ascii="Times New Roman" w:hAnsi="Times New Roman"/>
          <w:sz w:val="24"/>
        </w:rPr>
      </w:pPr>
    </w:p>
    <w:p>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pPr>
        <w:spacing w:line="360" w:lineRule="auto"/>
        <w:rPr>
          <w:rFonts w:ascii="Times New Roman" w:hAnsi="Times New Roman"/>
          <w:sz w:val="24"/>
        </w:rPr>
      </w:pPr>
    </w:p>
    <w:p>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pPr>
        <w:spacing w:line="300" w:lineRule="auto"/>
        <w:rPr>
          <w:rFonts w:ascii="Times New Roman" w:hAnsi="Times New Roman"/>
          <w:sz w:val="24"/>
        </w:rPr>
      </w:pPr>
    </w:p>
    <w:p>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pPr>
        <w:spacing w:line="300" w:lineRule="auto"/>
        <w:rPr>
          <w:rFonts w:ascii="Times New Roman" w:hAnsi="Times New Roman"/>
          <w:sz w:val="24"/>
          <w:u w:val="single"/>
        </w:rPr>
      </w:pPr>
    </w:p>
    <w:p>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法定代表人身份证复印件</w:t>
            </w:r>
          </w:p>
          <w:p>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pPr>
              <w:widowControl/>
              <w:jc w:val="left"/>
              <w:rPr>
                <w:rFonts w:ascii="Times New Roman" w:hAnsi="Times New Roman"/>
                <w:sz w:val="24"/>
              </w:rPr>
            </w:pPr>
          </w:p>
          <w:p>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被授权人身份证复印件</w:t>
            </w:r>
          </w:p>
        </w:tc>
      </w:tr>
    </w:tbl>
    <w:p>
      <w:pPr>
        <w:widowControl/>
        <w:autoSpaceDE w:val="0"/>
        <w:autoSpaceDN w:val="0"/>
        <w:spacing w:line="360" w:lineRule="auto"/>
        <w:jc w:val="center"/>
        <w:textAlignment w:val="bottom"/>
        <w:rPr>
          <w:rFonts w:ascii="Times New Roman" w:hAnsi="Times New Roman"/>
          <w:sz w:val="24"/>
        </w:rPr>
      </w:pP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附件五</w:t>
      </w:r>
    </w:p>
    <w:p>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bl>
    <w:p>
      <w:pPr>
        <w:spacing w:line="360" w:lineRule="auto"/>
        <w:rPr>
          <w:rFonts w:ascii="Times New Roman" w:hAnsi="Times New Roman"/>
          <w:sz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spacing w:line="300" w:lineRule="auto"/>
        <w:rPr>
          <w:rFonts w:ascii="Times New Roman" w:hAnsi="Times New Roman"/>
          <w:sz w:val="24"/>
        </w:rPr>
      </w:pPr>
    </w:p>
    <w:p>
      <w:pPr>
        <w:spacing w:line="360" w:lineRule="auto"/>
        <w:rPr>
          <w:rFonts w:ascii="Times New Roman" w:hAnsi="Times New Roman"/>
          <w:sz w:val="24"/>
        </w:rPr>
      </w:pPr>
    </w:p>
    <w:p>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pPr>
        <w:rPr>
          <w:rFonts w:ascii="宋体" w:hAnsi="宋体" w:cs="宋体"/>
          <w:color w:val="000000"/>
          <w:kern w:val="0"/>
          <w:sz w:val="22"/>
        </w:rPr>
      </w:pPr>
    </w:p>
    <w:p>
      <w:pPr>
        <w:widowControl/>
        <w:jc w:val="left"/>
        <w:rPr>
          <w:rFonts w:ascii="宋体" w:hAnsi="宋体" w:cs="宋体"/>
          <w:color w:val="000000"/>
          <w:kern w:val="0"/>
          <w:sz w:val="22"/>
        </w:rPr>
      </w:pPr>
    </w:p>
    <w:p>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WIxZmRlMjllYTcwNDNkOTA1MDBlOTZiYTE5NGIxOG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B69F3"/>
    <w:rsid w:val="006C09C4"/>
    <w:rsid w:val="006C1160"/>
    <w:rsid w:val="006D102A"/>
    <w:rsid w:val="006D251C"/>
    <w:rsid w:val="006D30C9"/>
    <w:rsid w:val="006D32F5"/>
    <w:rsid w:val="006D45B5"/>
    <w:rsid w:val="006E3CB2"/>
    <w:rsid w:val="006E4B2A"/>
    <w:rsid w:val="006F6F88"/>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16ED5AA6"/>
    <w:rsid w:val="2F2B6013"/>
    <w:rsid w:val="643C5F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autoRedefine/>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5">
    <w:name w:val="Plain Text"/>
    <w:basedOn w:val="1"/>
    <w:link w:val="27"/>
    <w:autoRedefine/>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autoRedefine/>
    <w:semiHidden/>
    <w:unhideWhenUsed/>
    <w:qFormat/>
    <w:uiPriority w:val="99"/>
    <w:rPr>
      <w:rFonts w:ascii="Times New Roman" w:hAnsi="Times New Roman"/>
      <w:sz w:val="18"/>
      <w:szCs w:val="18"/>
    </w:rPr>
  </w:style>
  <w:style w:type="paragraph" w:styleId="7">
    <w:name w:val="footer"/>
    <w:basedOn w:val="1"/>
    <w:link w:val="19"/>
    <w:autoRedefine/>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autoRedefine/>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autoRedefine/>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autoRedefine/>
    <w:qFormat/>
    <w:uiPriority w:val="0"/>
  </w:style>
  <w:style w:type="character" w:styleId="14">
    <w:name w:val="Hyperlink"/>
    <w:basedOn w:val="12"/>
    <w:autoRedefine/>
    <w:unhideWhenUsed/>
    <w:qFormat/>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autoRedefine/>
    <w:qFormat/>
    <w:uiPriority w:val="9"/>
    <w:rPr>
      <w:rFonts w:ascii="Calibri" w:hAnsi="Calibri" w:eastAsia="宋体" w:cs="Times New Roman"/>
      <w:b/>
      <w:bCs/>
      <w:kern w:val="44"/>
      <w:sz w:val="44"/>
      <w:szCs w:val="44"/>
    </w:rPr>
  </w:style>
  <w:style w:type="character" w:customStyle="1" w:styleId="17">
    <w:name w:val="标题 2 Char"/>
    <w:basedOn w:val="12"/>
    <w:link w:val="3"/>
    <w:autoRedefine/>
    <w:qFormat/>
    <w:uiPriority w:val="9"/>
    <w:rPr>
      <w:rFonts w:asciiTheme="majorHAnsi" w:hAnsiTheme="majorHAnsi" w:eastAsiaTheme="majorEastAsia" w:cstheme="majorBidi"/>
      <w:b/>
      <w:bCs/>
      <w:sz w:val="32"/>
      <w:szCs w:val="32"/>
    </w:rPr>
  </w:style>
  <w:style w:type="character" w:customStyle="1" w:styleId="18">
    <w:name w:val="页眉 Char"/>
    <w:basedOn w:val="12"/>
    <w:link w:val="8"/>
    <w:uiPriority w:val="99"/>
    <w:rPr>
      <w:sz w:val="18"/>
      <w:szCs w:val="18"/>
    </w:rPr>
  </w:style>
  <w:style w:type="character" w:customStyle="1" w:styleId="19">
    <w:name w:val="页脚 Char"/>
    <w:basedOn w:val="12"/>
    <w:link w:val="7"/>
    <w:autoRedefine/>
    <w:qFormat/>
    <w:uiPriority w:val="0"/>
    <w:rPr>
      <w:sz w:val="18"/>
      <w:szCs w:val="18"/>
    </w:rPr>
  </w:style>
  <w:style w:type="character" w:customStyle="1" w:styleId="20">
    <w:name w:val="批注框文本 Char"/>
    <w:basedOn w:val="12"/>
    <w:link w:val="6"/>
    <w:autoRedefine/>
    <w:semiHidden/>
    <w:qFormat/>
    <w:uiPriority w:val="99"/>
    <w:rPr>
      <w:rFonts w:ascii="Times New Roman" w:hAnsi="Times New Roman" w:eastAsia="宋体" w:cs="Times New Roman"/>
      <w:sz w:val="18"/>
      <w:szCs w:val="18"/>
    </w:rPr>
  </w:style>
  <w:style w:type="paragraph" w:customStyle="1" w:styleId="21">
    <w:name w:val="彩色列表 - 强调文字颜色 11"/>
    <w:basedOn w:val="1"/>
    <w:autoRedefine/>
    <w:qFormat/>
    <w:uiPriority w:val="34"/>
    <w:pPr>
      <w:ind w:firstLine="420" w:firstLineChars="200"/>
    </w:pPr>
  </w:style>
  <w:style w:type="paragraph" w:customStyle="1" w:styleId="22">
    <w:name w:val="Revision"/>
    <w:autoRedefine/>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autoRedefine/>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autoRedefine/>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autoRedefine/>
    <w:qFormat/>
    <w:uiPriority w:val="0"/>
    <w:rPr>
      <w:rFonts w:ascii="Arial" w:hAnsi="Arial"/>
      <w:szCs w:val="24"/>
    </w:rPr>
  </w:style>
  <w:style w:type="paragraph" w:customStyle="1" w:styleId="26">
    <w:name w:val="样式1"/>
    <w:basedOn w:val="1"/>
    <w:link w:val="25"/>
    <w:autoRedefine/>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autoRedefine/>
    <w:qFormat/>
    <w:locked/>
    <w:uiPriority w:val="0"/>
    <w:rPr>
      <w:rFonts w:ascii="宋体" w:hAnsi="Courier New" w:eastAsia="Times New Roman"/>
      <w:sz w:val="24"/>
      <w:szCs w:val="24"/>
    </w:rPr>
  </w:style>
  <w:style w:type="character" w:customStyle="1" w:styleId="28">
    <w:name w:val="纯文本 Char1"/>
    <w:basedOn w:val="12"/>
    <w:autoRedefine/>
    <w:qFormat/>
    <w:uiPriority w:val="0"/>
    <w:rPr>
      <w:rFonts w:ascii="宋体" w:hAnsi="Courier New" w:eastAsia="宋体" w:cs="Courier New"/>
      <w:szCs w:val="21"/>
    </w:rPr>
  </w:style>
  <w:style w:type="paragraph" w:customStyle="1" w:styleId="29">
    <w:name w:val="标题3"/>
    <w:basedOn w:val="4"/>
    <w:next w:val="1"/>
    <w:link w:val="30"/>
    <w:autoRedefine/>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autoRedefine/>
    <w:qFormat/>
    <w:uiPriority w:val="0"/>
    <w:rPr>
      <w:rFonts w:ascii="Calibri" w:hAnsi="Calibri" w:eastAsia="宋体" w:cs="Times New Roman"/>
      <w:bCs w:val="0"/>
      <w:sz w:val="24"/>
      <w:szCs w:val="32"/>
    </w:rPr>
  </w:style>
  <w:style w:type="character" w:customStyle="1" w:styleId="31">
    <w:name w:val="标题 3 Char"/>
    <w:basedOn w:val="12"/>
    <w:link w:val="4"/>
    <w:autoRedefine/>
    <w:semiHidden/>
    <w:qFormat/>
    <w:uiPriority w:val="9"/>
    <w:rPr>
      <w:rFonts w:ascii="Calibri" w:hAnsi="Calibri" w:eastAsia="宋体" w:cs="Times New Roman"/>
      <w:b/>
      <w:bCs/>
      <w:sz w:val="32"/>
      <w:szCs w:val="32"/>
    </w:rPr>
  </w:style>
  <w:style w:type="character" w:customStyle="1" w:styleId="32">
    <w:name w:val="普通(网站) Char"/>
    <w:link w:val="9"/>
    <w:autoRedefine/>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FBE09-8E5B-4959-98D8-77A121EA1C61}">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949</Words>
  <Characters>5415</Characters>
  <Lines>45</Lines>
  <Paragraphs>12</Paragraphs>
  <TotalTime>1</TotalTime>
  <ScaleCrop>false</ScaleCrop>
  <LinksUpToDate>false</LinksUpToDate>
  <CharactersWithSpaces>6352</CharactersWithSpaces>
  <Application>WPS Office_12.1.0.16704_F1E327BC-269C-435d-A152-05C5408002CA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2024-04-01T01:29:15Z</dcterms:modified>
  <cp:revision>195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2052-12.1.0.16704</vt:lpwstr>
  </property>
  <property fmtid="{D5CDD505-2E9C-101B-9397-08002B2CF9AE}" pid="3" name="ICV">
    <vt:lpwstr>A51355D370ED41A19B902BBC5BBEFC85_12</vt:lpwstr>
  </property>
</Properties>
</file>