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28"/>
          <w:szCs w:val="28"/>
        </w:rPr>
      </w:pPr>
      <w:r>
        <w:rPr>
          <w:rFonts w:hint="eastAsia" w:ascii="宋体" w:hAnsi="宋体" w:eastAsia="宋体" w:cs="宋体"/>
          <w:b/>
          <w:bCs/>
          <w:sz w:val="28"/>
          <w:szCs w:val="28"/>
        </w:rPr>
        <w:t>浙江医院厨房设备维保</w:t>
      </w:r>
      <w:r>
        <w:rPr>
          <w:rFonts w:hint="eastAsia" w:ascii="宋体" w:hAnsi="宋体" w:eastAsia="宋体" w:cs="宋体"/>
          <w:b/>
          <w:bCs/>
          <w:sz w:val="28"/>
          <w:szCs w:val="28"/>
          <w:lang w:val="en-US" w:eastAsia="zh-CN"/>
        </w:rPr>
        <w:t>要求</w:t>
      </w:r>
      <w:r>
        <w:rPr>
          <w:rFonts w:hint="eastAsia" w:ascii="宋体" w:hAnsi="宋体" w:eastAsia="宋体" w:cs="宋体"/>
          <w:b/>
          <w:bCs/>
          <w:sz w:val="28"/>
          <w:szCs w:val="28"/>
        </w:rPr>
        <w:t>及配件清单</w:t>
      </w:r>
    </w:p>
    <w:p>
      <w:pPr>
        <w:keepNext w:val="0"/>
        <w:keepLines w:val="0"/>
        <w:widowControl/>
        <w:suppressLineNumbers w:val="0"/>
        <w:jc w:val="center"/>
        <w:rPr>
          <w:rFonts w:hint="eastAsia" w:ascii="宋体" w:hAnsi="宋体" w:eastAsia="宋体" w:cs="宋体"/>
          <w:b/>
          <w:bCs/>
          <w:kern w:val="0"/>
          <w:sz w:val="24"/>
          <w:szCs w:val="24"/>
          <w:lang w:val="en-US" w:eastAsia="zh-CN" w:bidi="ar"/>
        </w:rPr>
      </w:pPr>
    </w:p>
    <w:p>
      <w:pPr>
        <w:keepNext w:val="0"/>
        <w:keepLines w:val="0"/>
        <w:widowControl/>
        <w:suppressLineNumbers w:val="0"/>
        <w:jc w:val="both"/>
        <w:rPr>
          <w:rFonts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维保要求：</w:t>
      </w:r>
    </w:p>
    <w:p>
      <w:pPr>
        <w:keepNext w:val="0"/>
        <w:keepLines w:val="0"/>
        <w:widowControl/>
        <w:suppressLineNumbers w:val="0"/>
        <w:ind w:firstLine="240" w:firstLineChars="1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（一）具体明细：</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bookmarkStart w:id="0" w:name="_Toc495609857"/>
      <w:bookmarkStart w:id="1" w:name="_Toc533024070"/>
      <w:bookmarkStart w:id="2" w:name="_Toc6413851"/>
      <w:r>
        <w:rPr>
          <w:rFonts w:hint="eastAsia" w:ascii="宋体" w:hAnsi="宋体" w:eastAsia="宋体" w:cs="宋体"/>
          <w:kern w:val="0"/>
          <w:sz w:val="24"/>
          <w:szCs w:val="24"/>
          <w:lang w:val="en-US" w:eastAsia="zh-CN" w:bidi="ar"/>
        </w:rPr>
        <w:t>1、本次采购为浙江医院三墩、灵隐两院区食堂厨房设备维护保养服务项目，要求服务厂家应具备相关的营业执照或维修服务资质，确保其符合国家和地区的法律法规，能够提供良好的反馈和评价，确保其服务质量得到认可。</w:t>
      </w:r>
    </w:p>
    <w:p>
      <w:pPr>
        <w:keepNext w:val="0"/>
        <w:keepLines w:val="0"/>
        <w:widowControl/>
        <w:suppressLineNumbers w:val="0"/>
        <w:ind w:firstLine="480" w:firstLineChars="200"/>
        <w:jc w:val="left"/>
        <w:rPr>
          <w:rFonts w:hint="default"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2、服务期：一年。（从保养维护完毕之日起计算）</w:t>
      </w:r>
    </w:p>
    <w:p>
      <w:pPr>
        <w:keepNext w:val="0"/>
        <w:keepLines w:val="0"/>
        <w:widowControl/>
        <w:suppressLineNumbers w:val="0"/>
        <w:ind w:firstLine="480" w:firstLineChars="200"/>
        <w:jc w:val="left"/>
        <w:rPr>
          <w:rFonts w:hint="eastAsia" w:ascii="宋体" w:hAnsi="宋体" w:eastAsia="宋体" w:cs="宋体"/>
          <w:kern w:val="0"/>
          <w:sz w:val="24"/>
          <w:szCs w:val="24"/>
          <w:lang w:val="en-US" w:eastAsia="zh-CN" w:bidi="ar"/>
        </w:rPr>
      </w:pPr>
      <w:r>
        <w:rPr>
          <w:rFonts w:hint="eastAsia" w:ascii="宋体" w:hAnsi="宋体" w:eastAsia="宋体" w:cs="宋体"/>
          <w:kern w:val="0"/>
          <w:sz w:val="24"/>
          <w:szCs w:val="24"/>
          <w:lang w:val="en-US" w:eastAsia="zh-CN" w:bidi="ar"/>
        </w:rPr>
        <w:t>3、服务期间，厂家每月巡检二次，包括不限于两次全面的巡检维保服务，每次现场定期维保、检测或维修完毕后向甲方提供相关检测或维修记录，以方便我方备案。（具体维保清单见附件1）</w:t>
      </w:r>
    </w:p>
    <w:p>
      <w:pPr>
        <w:keepNext w:val="0"/>
        <w:keepLines w:val="0"/>
        <w:widowControl/>
        <w:suppressLineNumbers w:val="0"/>
        <w:ind w:firstLine="480" w:firstLineChars="20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bookmarkStart w:id="17" w:name="_GoBack"/>
      <w:r>
        <w:rPr>
          <w:rFonts w:hint="eastAsia" w:ascii="宋体" w:hAnsi="宋体" w:eastAsia="宋体" w:cs="宋体"/>
          <w:color w:val="000000" w:themeColor="text1"/>
          <w:kern w:val="0"/>
          <w:sz w:val="24"/>
          <w:szCs w:val="24"/>
          <w:lang w:val="en-US" w:eastAsia="zh-CN" w:bidi="ar"/>
          <w14:textFill>
            <w14:solidFill>
              <w14:schemeClr w14:val="tx1"/>
            </w14:solidFill>
          </w14:textFill>
        </w:rPr>
        <w:t>4、服务要求</w:t>
      </w:r>
    </w:p>
    <w:p>
      <w:pPr>
        <w:keepNext w:val="0"/>
        <w:keepLines w:val="0"/>
        <w:widowControl/>
        <w:suppressLineNumbers w:val="0"/>
        <w:ind w:firstLine="480" w:firstLineChars="200"/>
        <w:jc w:val="left"/>
        <w:rPr>
          <w:rFonts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若设备发生故障，厂家接收到故障信息报修时需在15分钟内响应，2小时内派技术人员到达现场，技术人员应当即刻实施维修，并予以修复，对所保养的设备实行质量三包。如果严重损坏至无法修复，经技术人员现场检查确认需要更换材料等相关部件，厂家应及时将维修方案及更换设备或者组件等相关费用以书面形式向我方提出，经同意后再行更换，费用按照市场价按实结算。在确实没有配件的情况下应及时向我方通报配件到达和修复时间，并提供同等档次产品设备供应应急使用，保证厨房设施设备正常运行，防止出现安全事故。因厂家维修不当造成的损坏，由厂家负责修复并承担相应费用。</w:t>
      </w:r>
    </w:p>
    <w:p>
      <w:pPr>
        <w:keepNext w:val="0"/>
        <w:keepLines w:val="0"/>
        <w:widowControl/>
        <w:suppressLineNumbers w:val="0"/>
        <w:ind w:firstLine="480" w:firstLineChars="20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5、服务质量考核</w:t>
      </w:r>
    </w:p>
    <w:p>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（1）厂家每次维修完成后须向我方提供维修报告单，定期检查完成后提供相应检查报告或记录档案，提交我方存档备案，如不出具相关维修报告或检查报告，我方有权从维保款项中扣除人民币1000元/次；</w:t>
      </w:r>
    </w:p>
    <w:p>
      <w:pPr>
        <w:keepNext w:val="0"/>
        <w:keepLines w:val="0"/>
        <w:widowControl/>
        <w:suppressLineNumbers w:val="0"/>
        <w:jc w:val="left"/>
        <w:rPr>
          <w:rFonts w:hint="eastAsia" w:ascii="宋体" w:hAnsi="宋体" w:eastAsia="宋体" w:cs="宋体"/>
          <w:color w:val="000000" w:themeColor="text1"/>
          <w:kern w:val="0"/>
          <w:sz w:val="24"/>
          <w:szCs w:val="24"/>
          <w:lang w:val="en-US" w:eastAsia="zh-CN" w:bidi="ar"/>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（2）出现故障后电话通知厂家后，未按合同规定时间内到场维修，我方有权从维保款项中扣除人民币1000元/次。</w:t>
      </w:r>
      <w:bookmarkEnd w:id="17"/>
    </w:p>
    <w:bookmarkEnd w:id="0"/>
    <w:bookmarkEnd w:id="1"/>
    <w:bookmarkEnd w:id="2"/>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kern w:val="0"/>
          <w:sz w:val="24"/>
          <w:szCs w:val="24"/>
          <w:lang w:val="en-US" w:eastAsia="zh-CN" w:bidi="ar"/>
        </w:rPr>
      </w:pPr>
    </w:p>
    <w:p>
      <w:pPr>
        <w:jc w:val="left"/>
        <w:rPr>
          <w:rFonts w:hint="eastAsia" w:ascii="宋体" w:hAnsi="宋体" w:eastAsia="宋体" w:cs="宋体"/>
          <w:b/>
          <w:bCs/>
          <w:sz w:val="28"/>
          <w:szCs w:val="28"/>
        </w:rPr>
      </w:pPr>
      <w:r>
        <w:rPr>
          <w:rFonts w:hint="eastAsia" w:ascii="宋体" w:hAnsi="宋体" w:eastAsia="宋体" w:cs="宋体"/>
          <w:kern w:val="0"/>
          <w:sz w:val="24"/>
          <w:szCs w:val="24"/>
          <w:lang w:val="en-US" w:eastAsia="zh-CN" w:bidi="ar"/>
        </w:rPr>
        <w:t>附件1：</w:t>
      </w:r>
    </w:p>
    <w:p>
      <w:pPr>
        <w:spacing w:line="440" w:lineRule="exact"/>
        <w:rPr>
          <w:rFonts w:ascii="华文中宋" w:hAnsi="华文中宋" w:eastAsia="华文中宋" w:cs="华文中宋"/>
          <w:b/>
          <w:bCs/>
          <w:szCs w:val="21"/>
        </w:rPr>
      </w:pPr>
      <w:r>
        <w:rPr>
          <w:rFonts w:hint="eastAsia" w:ascii="华文中宋" w:hAnsi="华文中宋" w:eastAsia="华文中宋" w:cs="华文中宋"/>
          <w:b/>
          <w:bCs/>
          <w:szCs w:val="21"/>
        </w:rPr>
        <w:t>服务范围：</w:t>
      </w:r>
    </w:p>
    <w:tbl>
      <w:tblPr>
        <w:tblStyle w:val="8"/>
        <w:tblW w:w="7023" w:type="dxa"/>
        <w:jc w:val="center"/>
        <w:tblLayout w:type="fixed"/>
        <w:tblCellMar>
          <w:top w:w="0" w:type="dxa"/>
          <w:left w:w="108" w:type="dxa"/>
          <w:bottom w:w="0" w:type="dxa"/>
          <w:right w:w="108" w:type="dxa"/>
        </w:tblCellMar>
      </w:tblPr>
      <w:tblGrid>
        <w:gridCol w:w="2151"/>
        <w:gridCol w:w="1872"/>
        <w:gridCol w:w="1211"/>
        <w:gridCol w:w="1789"/>
      </w:tblGrid>
      <w:tr>
        <w:tblPrEx>
          <w:tblCellMar>
            <w:top w:w="0" w:type="dxa"/>
            <w:left w:w="108" w:type="dxa"/>
            <w:bottom w:w="0" w:type="dxa"/>
            <w:right w:w="108" w:type="dxa"/>
          </w:tblCellMar>
        </w:tblPrEx>
        <w:trPr>
          <w:trHeight w:val="411" w:hRule="atLeast"/>
          <w:jc w:val="center"/>
        </w:trPr>
        <w:tc>
          <w:tcPr>
            <w:tcW w:w="2151" w:type="dxa"/>
            <w:tcBorders>
              <w:top w:val="single" w:color="auto" w:sz="12" w:space="0"/>
              <w:left w:val="single" w:color="auto" w:sz="12" w:space="0"/>
              <w:bottom w:val="single" w:color="auto" w:sz="6" w:space="0"/>
              <w:right w:val="single" w:color="auto" w:sz="6" w:space="0"/>
            </w:tcBorders>
            <w:shd w:val="clear" w:color="auto" w:fill="auto"/>
            <w:vAlign w:val="center"/>
          </w:tcPr>
          <w:p>
            <w:pPr>
              <w:widowControl/>
              <w:jc w:val="center"/>
              <w:rPr>
                <w:rFonts w:cs="宋体" w:asciiTheme="minorEastAsia" w:hAnsiTheme="minorEastAsia"/>
                <w:kern w:val="0"/>
                <w:sz w:val="24"/>
              </w:rPr>
            </w:pPr>
            <w:r>
              <w:rPr>
                <w:rFonts w:hint="eastAsia" w:cs="宋体" w:asciiTheme="minorEastAsia" w:hAnsiTheme="minorEastAsia"/>
                <w:kern w:val="0"/>
                <w:sz w:val="24"/>
              </w:rPr>
              <w:t>名    称</w:t>
            </w:r>
          </w:p>
        </w:tc>
        <w:tc>
          <w:tcPr>
            <w:tcW w:w="1872" w:type="dxa"/>
            <w:tcBorders>
              <w:top w:val="single" w:color="auto" w:sz="12" w:space="0"/>
              <w:left w:val="single" w:color="auto" w:sz="12" w:space="0"/>
              <w:bottom w:val="single" w:color="auto" w:sz="6" w:space="0"/>
              <w:right w:val="single" w:color="auto" w:sz="6" w:space="0"/>
            </w:tcBorders>
            <w:shd w:val="clear" w:color="auto" w:fill="auto"/>
            <w:vAlign w:val="center"/>
          </w:tcPr>
          <w:p>
            <w:pPr>
              <w:widowControl/>
              <w:jc w:val="center"/>
              <w:rPr>
                <w:rFonts w:cs="宋体" w:asciiTheme="minorEastAsia" w:hAnsiTheme="minorEastAsia"/>
                <w:kern w:val="0"/>
                <w:sz w:val="24"/>
              </w:rPr>
            </w:pPr>
            <w:r>
              <w:rPr>
                <w:rFonts w:hint="eastAsia" w:cs="宋体" w:asciiTheme="minorEastAsia" w:hAnsiTheme="minorEastAsia"/>
                <w:kern w:val="0"/>
                <w:sz w:val="24"/>
              </w:rPr>
              <w:t>规      格</w:t>
            </w:r>
          </w:p>
        </w:tc>
        <w:tc>
          <w:tcPr>
            <w:tcW w:w="1211" w:type="dxa"/>
            <w:tcBorders>
              <w:top w:val="single" w:color="auto" w:sz="12" w:space="0"/>
              <w:left w:val="single" w:color="auto" w:sz="12" w:space="0"/>
              <w:bottom w:val="single" w:color="auto" w:sz="6" w:space="0"/>
              <w:right w:val="single" w:color="auto" w:sz="6" w:space="0"/>
            </w:tcBorders>
            <w:shd w:val="clear" w:color="auto" w:fill="auto"/>
            <w:vAlign w:val="center"/>
          </w:tcPr>
          <w:p>
            <w:pPr>
              <w:widowControl/>
              <w:ind w:firstLine="240" w:firstLineChars="100"/>
              <w:rPr>
                <w:rFonts w:cs="宋体" w:asciiTheme="minorEastAsia" w:hAnsiTheme="minorEastAsia"/>
                <w:kern w:val="0"/>
                <w:sz w:val="24"/>
              </w:rPr>
            </w:pPr>
            <w:r>
              <w:rPr>
                <w:rFonts w:hint="eastAsia" w:cs="宋体" w:asciiTheme="minorEastAsia" w:hAnsiTheme="minorEastAsia"/>
                <w:kern w:val="0"/>
                <w:sz w:val="24"/>
              </w:rPr>
              <w:t>备 注</w:t>
            </w:r>
          </w:p>
        </w:tc>
        <w:tc>
          <w:tcPr>
            <w:tcW w:w="1789" w:type="dxa"/>
            <w:tcBorders>
              <w:top w:val="single" w:color="auto" w:sz="12" w:space="0"/>
              <w:left w:val="single" w:color="auto" w:sz="12" w:space="0"/>
              <w:bottom w:val="single" w:color="auto" w:sz="6" w:space="0"/>
              <w:right w:val="single" w:color="auto" w:sz="6" w:space="0"/>
            </w:tcBorders>
            <w:shd w:val="clear" w:color="auto" w:fill="auto"/>
            <w:vAlign w:val="center"/>
          </w:tcPr>
          <w:p>
            <w:pPr>
              <w:widowControl/>
              <w:jc w:val="center"/>
              <w:rPr>
                <w:rFonts w:cs="宋体" w:asciiTheme="minorEastAsia" w:hAnsiTheme="minorEastAsia"/>
                <w:kern w:val="0"/>
                <w:sz w:val="24"/>
              </w:rPr>
            </w:pPr>
            <w:r>
              <w:rPr>
                <w:rFonts w:hint="eastAsia" w:cs="宋体" w:asciiTheme="minorEastAsia" w:hAnsiTheme="minorEastAsia"/>
                <w:kern w:val="0"/>
                <w:sz w:val="24"/>
              </w:rPr>
              <w:t>图  片</w:t>
            </w:r>
          </w:p>
        </w:tc>
      </w:tr>
      <w:tr>
        <w:tblPrEx>
          <w:tblCellMar>
            <w:top w:w="0" w:type="dxa"/>
            <w:left w:w="108" w:type="dxa"/>
            <w:bottom w:w="0" w:type="dxa"/>
            <w:right w:w="108" w:type="dxa"/>
          </w:tblCellMar>
        </w:tblPrEx>
        <w:trPr>
          <w:trHeight w:val="846"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304不锈钢板</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1000*1000*1.2mm</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市场价</w:t>
            </w:r>
          </w:p>
          <w:p>
            <w:pPr>
              <w:widowControl/>
              <w:rPr>
                <w:rFonts w:cs="宋体" w:asciiTheme="minorEastAsia" w:hAnsiTheme="minorEastAsia"/>
                <w:b/>
                <w:bCs/>
                <w:kern w:val="0"/>
                <w:sz w:val="24"/>
              </w:rPr>
            </w:pPr>
            <w:r>
              <w:rPr>
                <w:rFonts w:hint="eastAsia" w:cs="宋体" w:asciiTheme="minorEastAsia" w:hAnsiTheme="minorEastAsia"/>
                <w:b/>
                <w:bCs/>
                <w:kern w:val="0"/>
                <w:sz w:val="18"/>
                <w:szCs w:val="18"/>
              </w:rPr>
              <w:t>（不含人工）</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1012190" cy="531495"/>
                  <wp:effectExtent l="0" t="0" r="16510" b="1905"/>
                  <wp:docPr id="12" name="图片 12" descr="129998361835483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29998361835483750"/>
                          <pic:cNvPicPr>
                            <a:picLocks noChangeAspect="1"/>
                          </pic:cNvPicPr>
                        </pic:nvPicPr>
                        <pic:blipFill>
                          <a:blip r:embed="rId4"/>
                          <a:stretch>
                            <a:fillRect/>
                          </a:stretch>
                        </pic:blipFill>
                        <pic:spPr>
                          <a:xfrm>
                            <a:off x="0" y="0"/>
                            <a:ext cx="1012190" cy="531495"/>
                          </a:xfrm>
                          <a:prstGeom prst="rect">
                            <a:avLst/>
                          </a:prstGeom>
                        </pic:spPr>
                      </pic:pic>
                    </a:graphicData>
                  </a:graphic>
                </wp:inline>
              </w:drawing>
            </w:r>
          </w:p>
        </w:tc>
      </w:tr>
      <w:tr>
        <w:tblPrEx>
          <w:tblCellMar>
            <w:top w:w="0" w:type="dxa"/>
            <w:left w:w="108" w:type="dxa"/>
            <w:bottom w:w="0" w:type="dxa"/>
            <w:right w:w="108" w:type="dxa"/>
          </w:tblCellMar>
        </w:tblPrEx>
        <w:trPr>
          <w:trHeight w:val="783"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304不锈钢板</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1000*1000*1.0mm</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市场价</w:t>
            </w:r>
          </w:p>
          <w:p>
            <w:pPr>
              <w:widowControl/>
              <w:rPr>
                <w:rFonts w:cs="宋体" w:asciiTheme="minorEastAsia" w:hAnsiTheme="minorEastAsia"/>
                <w:b/>
                <w:bCs/>
                <w:kern w:val="0"/>
                <w:sz w:val="24"/>
              </w:rPr>
            </w:pPr>
            <w:r>
              <w:rPr>
                <w:rFonts w:hint="eastAsia" w:cs="宋体" w:asciiTheme="minorEastAsia" w:hAnsiTheme="minorEastAsia"/>
                <w:b/>
                <w:bCs/>
                <w:kern w:val="0"/>
                <w:sz w:val="18"/>
                <w:szCs w:val="18"/>
              </w:rPr>
              <w:t>（不含人工）</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1012190" cy="514350"/>
                  <wp:effectExtent l="0" t="0" r="16510" b="0"/>
                  <wp:docPr id="19" name="图片 19" descr="129998361835483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29998361835483750"/>
                          <pic:cNvPicPr>
                            <a:picLocks noChangeAspect="1"/>
                          </pic:cNvPicPr>
                        </pic:nvPicPr>
                        <pic:blipFill>
                          <a:blip r:embed="rId4"/>
                          <a:stretch>
                            <a:fillRect/>
                          </a:stretch>
                        </pic:blipFill>
                        <pic:spPr>
                          <a:xfrm>
                            <a:off x="0" y="0"/>
                            <a:ext cx="1012190" cy="514350"/>
                          </a:xfrm>
                          <a:prstGeom prst="rect">
                            <a:avLst/>
                          </a:prstGeom>
                        </pic:spPr>
                      </pic:pic>
                    </a:graphicData>
                  </a:graphic>
                </wp:inline>
              </w:drawing>
            </w:r>
          </w:p>
        </w:tc>
      </w:tr>
      <w:tr>
        <w:tblPrEx>
          <w:tblCellMar>
            <w:top w:w="0" w:type="dxa"/>
            <w:left w:w="108" w:type="dxa"/>
            <w:bottom w:w="0" w:type="dxa"/>
            <w:right w:w="108" w:type="dxa"/>
          </w:tblCellMar>
        </w:tblPrEx>
        <w:trPr>
          <w:trHeight w:val="569"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304不锈钢板</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1000*1000*0.8mm</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市场价</w:t>
            </w:r>
          </w:p>
          <w:p>
            <w:pPr>
              <w:widowControl/>
              <w:rPr>
                <w:rFonts w:cs="宋体" w:asciiTheme="minorEastAsia" w:hAnsiTheme="minorEastAsia"/>
                <w:b/>
                <w:bCs/>
                <w:kern w:val="0"/>
                <w:sz w:val="24"/>
              </w:rPr>
            </w:pPr>
            <w:r>
              <w:rPr>
                <w:rFonts w:hint="eastAsia" w:cs="宋体" w:asciiTheme="minorEastAsia" w:hAnsiTheme="minorEastAsia"/>
                <w:b/>
                <w:bCs/>
                <w:kern w:val="0"/>
                <w:sz w:val="18"/>
                <w:szCs w:val="18"/>
              </w:rPr>
              <w:t>（不含人工）</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1012190" cy="513080"/>
                  <wp:effectExtent l="0" t="0" r="16510" b="1270"/>
                  <wp:docPr id="20" name="图片 20" descr="129998361835483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29998361835483750"/>
                          <pic:cNvPicPr>
                            <a:picLocks noChangeAspect="1"/>
                          </pic:cNvPicPr>
                        </pic:nvPicPr>
                        <pic:blipFill>
                          <a:blip r:embed="rId4"/>
                          <a:stretch>
                            <a:fillRect/>
                          </a:stretch>
                        </pic:blipFill>
                        <pic:spPr>
                          <a:xfrm>
                            <a:off x="0" y="0"/>
                            <a:ext cx="1012190" cy="513080"/>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电磁灶维修(配件外加费用)</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 xml:space="preserve">600*950*220 </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维修</w:t>
            </w:r>
          </w:p>
          <w:p>
            <w:pPr>
              <w:widowControl/>
              <w:rPr>
                <w:rFonts w:cs="宋体" w:asciiTheme="minorEastAsia" w:hAnsiTheme="minorEastAsia"/>
                <w:b/>
                <w:bCs/>
                <w:kern w:val="0"/>
                <w:sz w:val="24"/>
              </w:rPr>
            </w:pPr>
            <w:r>
              <w:rPr>
                <w:rFonts w:hint="eastAsia" w:cs="宋体" w:asciiTheme="minorEastAsia" w:hAnsiTheme="minorEastAsia"/>
                <w:b/>
                <w:bCs/>
                <w:kern w:val="0"/>
                <w:sz w:val="18"/>
                <w:szCs w:val="18"/>
              </w:rPr>
              <w:t>（含人工费）</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949960" cy="511175"/>
                  <wp:effectExtent l="0" t="0" r="2540" b="3175"/>
                  <wp:docPr id="3" name="图片 3" descr="3_17e59aebc2dfb852deaca43ed3f0462c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_17e59aebc2dfb852deaca43ed3f0462c_副本"/>
                          <pic:cNvPicPr>
                            <a:picLocks noChangeAspect="1"/>
                          </pic:cNvPicPr>
                        </pic:nvPicPr>
                        <pic:blipFill>
                          <a:blip r:embed="rId5"/>
                          <a:stretch>
                            <a:fillRect/>
                          </a:stretch>
                        </pic:blipFill>
                        <pic:spPr>
                          <a:xfrm>
                            <a:off x="0" y="0"/>
                            <a:ext cx="949960" cy="511175"/>
                          </a:xfrm>
                          <a:prstGeom prst="rect">
                            <a:avLst/>
                          </a:prstGeom>
                        </pic:spPr>
                      </pic:pic>
                    </a:graphicData>
                  </a:graphic>
                </wp:inline>
              </w:drawing>
            </w:r>
          </w:p>
        </w:tc>
      </w:tr>
      <w:tr>
        <w:tblPrEx>
          <w:tblCellMar>
            <w:top w:w="0" w:type="dxa"/>
            <w:left w:w="108" w:type="dxa"/>
            <w:bottom w:w="0" w:type="dxa"/>
            <w:right w:w="108" w:type="dxa"/>
          </w:tblCellMar>
        </w:tblPrEx>
        <w:trPr>
          <w:trHeight w:val="990"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开水器电热管</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12kw</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配及维修</w:t>
            </w:r>
          </w:p>
          <w:p>
            <w:pPr>
              <w:widowControl/>
              <w:rPr>
                <w:rFonts w:cs="宋体" w:asciiTheme="minorEastAsia" w:hAnsiTheme="minorEastAsia"/>
                <w:b/>
                <w:bCs/>
                <w:kern w:val="0"/>
                <w:sz w:val="24"/>
              </w:rPr>
            </w:pPr>
            <w:r>
              <w:rPr>
                <w:rFonts w:hint="eastAsia" w:cs="宋体" w:asciiTheme="minorEastAsia" w:hAnsiTheme="minorEastAsia"/>
                <w:b/>
                <w:bCs/>
                <w:kern w:val="0"/>
                <w:sz w:val="18"/>
                <w:szCs w:val="18"/>
              </w:rPr>
              <w:t>（含人工费）</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1005840" cy="536575"/>
                  <wp:effectExtent l="0" t="0" r="3810" b="15875"/>
                  <wp:docPr id="9" name="图片 9" descr="ee1b5eec-6d16-437f-8bfe-2b00c6476f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ee1b5eec-6d16-437f-8bfe-2b00c6476fe9"/>
                          <pic:cNvPicPr>
                            <a:picLocks noChangeAspect="1"/>
                          </pic:cNvPicPr>
                        </pic:nvPicPr>
                        <pic:blipFill>
                          <a:blip r:embed="rId6"/>
                          <a:stretch>
                            <a:fillRect/>
                          </a:stretch>
                        </pic:blipFill>
                        <pic:spPr>
                          <a:xfrm>
                            <a:off x="0" y="0"/>
                            <a:ext cx="1005840" cy="536575"/>
                          </a:xfrm>
                          <a:prstGeom prst="rect">
                            <a:avLst/>
                          </a:prstGeom>
                        </pic:spPr>
                      </pic:pic>
                    </a:graphicData>
                  </a:graphic>
                </wp:inline>
              </w:drawing>
            </w:r>
          </w:p>
        </w:tc>
      </w:tr>
      <w:tr>
        <w:tblPrEx>
          <w:tblCellMar>
            <w:top w:w="0" w:type="dxa"/>
            <w:left w:w="108" w:type="dxa"/>
            <w:bottom w:w="0" w:type="dxa"/>
            <w:right w:w="108" w:type="dxa"/>
          </w:tblCellMar>
        </w:tblPrEx>
        <w:trPr>
          <w:trHeight w:val="990"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燃气灶配鼓风机</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配及维修</w:t>
            </w:r>
          </w:p>
          <w:p>
            <w:pPr>
              <w:widowControl/>
              <w:rPr>
                <w:rFonts w:cs="宋体" w:asciiTheme="minorEastAsia" w:hAnsiTheme="minorEastAsia"/>
                <w:b/>
                <w:bCs/>
                <w:kern w:val="0"/>
                <w:sz w:val="24"/>
              </w:rPr>
            </w:pPr>
            <w:r>
              <w:rPr>
                <w:rFonts w:hint="eastAsia" w:cs="宋体" w:asciiTheme="minorEastAsia" w:hAnsiTheme="minorEastAsia"/>
                <w:b/>
                <w:bCs/>
                <w:kern w:val="0"/>
                <w:sz w:val="18"/>
                <w:szCs w:val="18"/>
              </w:rPr>
              <w:t>（含人工费）</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895350" cy="503555"/>
                  <wp:effectExtent l="0" t="0" r="0" b="10795"/>
                  <wp:docPr id="25" name="图片 25" descr="T1CdDaXnRnXXb2lJI__105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T1CdDaXnRnXXb2lJI__105729"/>
                          <pic:cNvPicPr>
                            <a:picLocks noChangeAspect="1"/>
                          </pic:cNvPicPr>
                        </pic:nvPicPr>
                        <pic:blipFill>
                          <a:blip r:embed="rId7"/>
                          <a:stretch>
                            <a:fillRect/>
                          </a:stretch>
                        </pic:blipFill>
                        <pic:spPr>
                          <a:xfrm>
                            <a:off x="0" y="0"/>
                            <a:ext cx="895350" cy="503555"/>
                          </a:xfrm>
                          <a:prstGeom prst="rect">
                            <a:avLst/>
                          </a:prstGeom>
                        </pic:spPr>
                      </pic:pic>
                    </a:graphicData>
                  </a:graphic>
                </wp:inline>
              </w:drawing>
            </w:r>
          </w:p>
        </w:tc>
      </w:tr>
      <w:tr>
        <w:tblPrEx>
          <w:tblCellMar>
            <w:top w:w="0" w:type="dxa"/>
            <w:left w:w="108" w:type="dxa"/>
            <w:bottom w:w="0" w:type="dxa"/>
            <w:right w:w="108" w:type="dxa"/>
          </w:tblCellMar>
        </w:tblPrEx>
        <w:trPr>
          <w:trHeight w:val="990"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箱式风机电机维修</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拆装维修</w:t>
            </w:r>
          </w:p>
          <w:p>
            <w:pPr>
              <w:widowControl/>
              <w:rPr>
                <w:rFonts w:cs="宋体" w:asciiTheme="minorEastAsia" w:hAnsiTheme="minorEastAsia"/>
                <w:b/>
                <w:bCs/>
                <w:kern w:val="0"/>
                <w:sz w:val="24"/>
              </w:rPr>
            </w:pPr>
            <w:r>
              <w:rPr>
                <w:rFonts w:hint="eastAsia" w:cs="宋体" w:asciiTheme="minorEastAsia" w:hAnsiTheme="minorEastAsia"/>
                <w:b/>
                <w:bCs/>
                <w:kern w:val="0"/>
                <w:sz w:val="18"/>
                <w:szCs w:val="18"/>
              </w:rPr>
              <w:t>（含人工费）</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932815" cy="669290"/>
                  <wp:effectExtent l="0" t="0" r="635" b="16510"/>
                  <wp:docPr id="29" name="图片 29" descr="20131122172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20131122172951"/>
                          <pic:cNvPicPr>
                            <a:picLocks noChangeAspect="1"/>
                          </pic:cNvPicPr>
                        </pic:nvPicPr>
                        <pic:blipFill>
                          <a:blip r:embed="rId8"/>
                          <a:stretch>
                            <a:fillRect/>
                          </a:stretch>
                        </pic:blipFill>
                        <pic:spPr>
                          <a:xfrm>
                            <a:off x="0" y="0"/>
                            <a:ext cx="932815" cy="669290"/>
                          </a:xfrm>
                          <a:prstGeom prst="rect">
                            <a:avLst/>
                          </a:prstGeom>
                        </pic:spPr>
                      </pic:pic>
                    </a:graphicData>
                  </a:graphic>
                </wp:inline>
              </w:drawing>
            </w:r>
          </w:p>
        </w:tc>
      </w:tr>
      <w:tr>
        <w:tblPrEx>
          <w:tblCellMar>
            <w:top w:w="0" w:type="dxa"/>
            <w:left w:w="108" w:type="dxa"/>
            <w:bottom w:w="0" w:type="dxa"/>
            <w:right w:w="108" w:type="dxa"/>
          </w:tblCellMar>
        </w:tblPrEx>
        <w:trPr>
          <w:trHeight w:val="1186"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箱式风机电机维修</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拆装维修</w:t>
            </w:r>
          </w:p>
          <w:p>
            <w:pPr>
              <w:widowControl/>
              <w:rPr>
                <w:rFonts w:cs="宋体" w:asciiTheme="minorEastAsia" w:hAnsiTheme="minorEastAsia"/>
                <w:b/>
                <w:bCs/>
                <w:kern w:val="0"/>
                <w:sz w:val="24"/>
              </w:rPr>
            </w:pPr>
            <w:r>
              <w:rPr>
                <w:rFonts w:hint="eastAsia" w:cs="宋体" w:asciiTheme="minorEastAsia" w:hAnsiTheme="minorEastAsia"/>
                <w:b/>
                <w:bCs/>
                <w:kern w:val="0"/>
                <w:sz w:val="18"/>
                <w:szCs w:val="18"/>
              </w:rPr>
              <w:t>（含人工费）</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b/>
                <w:bCs/>
                <w:kern w:val="0"/>
                <w:sz w:val="24"/>
              </w:rPr>
              <w:drawing>
                <wp:inline distT="0" distB="0" distL="114300" distR="114300">
                  <wp:extent cx="1011555" cy="615315"/>
                  <wp:effectExtent l="0" t="0" r="17145" b="13335"/>
                  <wp:docPr id="30" name="图片 30" descr="201182315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2011823153948"/>
                          <pic:cNvPicPr>
                            <a:picLocks noChangeAspect="1"/>
                          </pic:cNvPicPr>
                        </pic:nvPicPr>
                        <pic:blipFill>
                          <a:blip r:embed="rId9"/>
                          <a:stretch>
                            <a:fillRect/>
                          </a:stretch>
                        </pic:blipFill>
                        <pic:spPr>
                          <a:xfrm>
                            <a:off x="0" y="0"/>
                            <a:ext cx="1011555" cy="615315"/>
                          </a:xfrm>
                          <a:prstGeom prst="rect">
                            <a:avLst/>
                          </a:prstGeom>
                        </pic:spPr>
                      </pic:pic>
                    </a:graphicData>
                  </a:graphic>
                </wp:inline>
              </w:drawing>
            </w:r>
          </w:p>
        </w:tc>
      </w:tr>
      <w:tr>
        <w:tblPrEx>
          <w:tblCellMar>
            <w:top w:w="0" w:type="dxa"/>
            <w:left w:w="108" w:type="dxa"/>
            <w:bottom w:w="0" w:type="dxa"/>
            <w:right w:w="108" w:type="dxa"/>
          </w:tblCellMar>
        </w:tblPrEx>
        <w:trPr>
          <w:trHeight w:val="990"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箱式风机电机维修</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 xml:space="preserve"> </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拆装维修</w:t>
            </w:r>
          </w:p>
          <w:p>
            <w:pPr>
              <w:widowControl/>
              <w:rPr>
                <w:rFonts w:cs="宋体" w:asciiTheme="minorEastAsia" w:hAnsiTheme="minorEastAsia"/>
                <w:b/>
                <w:bCs/>
                <w:kern w:val="0"/>
                <w:sz w:val="24"/>
              </w:rPr>
            </w:pPr>
            <w:r>
              <w:rPr>
                <w:rFonts w:hint="eastAsia" w:cs="宋体" w:asciiTheme="minorEastAsia" w:hAnsiTheme="minorEastAsia"/>
                <w:b/>
                <w:bCs/>
                <w:kern w:val="0"/>
                <w:sz w:val="18"/>
                <w:szCs w:val="18"/>
              </w:rPr>
              <w:t>（含人工费）</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b/>
                <w:bCs/>
                <w:kern w:val="0"/>
                <w:sz w:val="24"/>
              </w:rPr>
              <w:drawing>
                <wp:inline distT="0" distB="0" distL="114300" distR="114300">
                  <wp:extent cx="1014730" cy="594995"/>
                  <wp:effectExtent l="0" t="0" r="13970" b="14605"/>
                  <wp:docPr id="31" name="图片 31" descr="4999840321342514296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4999840321342514296009"/>
                          <pic:cNvPicPr>
                            <a:picLocks noChangeAspect="1"/>
                          </pic:cNvPicPr>
                        </pic:nvPicPr>
                        <pic:blipFill>
                          <a:blip r:embed="rId10"/>
                          <a:stretch>
                            <a:fillRect/>
                          </a:stretch>
                        </pic:blipFill>
                        <pic:spPr>
                          <a:xfrm>
                            <a:off x="0" y="0"/>
                            <a:ext cx="1014730" cy="594995"/>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蒸饭车换门封条</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960120" cy="422275"/>
                  <wp:effectExtent l="0" t="0" r="11430" b="15875"/>
                  <wp:docPr id="15" name="图片 15" descr="1450571442_1402426334_220x220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450571442_1402426334_220x220_副本"/>
                          <pic:cNvPicPr>
                            <a:picLocks noChangeAspect="1"/>
                          </pic:cNvPicPr>
                        </pic:nvPicPr>
                        <pic:blipFill>
                          <a:blip r:embed="rId11"/>
                          <a:stretch>
                            <a:fillRect/>
                          </a:stretch>
                        </pic:blipFill>
                        <pic:spPr>
                          <a:xfrm>
                            <a:off x="0" y="0"/>
                            <a:ext cx="960120" cy="422275"/>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保温车换轮子高度250*80</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1015365" cy="594360"/>
                  <wp:effectExtent l="0" t="0" r="13335" b="15240"/>
                  <wp:docPr id="22" name="图片 22" descr="5y3h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5y3htr"/>
                          <pic:cNvPicPr>
                            <a:picLocks noChangeAspect="1"/>
                          </pic:cNvPicPr>
                        </pic:nvPicPr>
                        <pic:blipFill>
                          <a:blip r:embed="rId12"/>
                          <a:stretch>
                            <a:fillRect/>
                          </a:stretch>
                        </pic:blipFill>
                        <pic:spPr>
                          <a:xfrm>
                            <a:off x="0" y="0"/>
                            <a:ext cx="1015365" cy="594360"/>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推车换轮子高度150*60</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1002030" cy="497205"/>
                  <wp:effectExtent l="0" t="0" r="7620" b="17145"/>
                  <wp:docPr id="16" name="图片 16" descr="wKhQplde4-yESMYHAAAAAHtvPFs181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wKhQplde4-yESMYHAAAAAHtvPFs181_副本"/>
                          <pic:cNvPicPr>
                            <a:picLocks noChangeAspect="1"/>
                          </pic:cNvPicPr>
                        </pic:nvPicPr>
                        <pic:blipFill>
                          <a:blip r:embed="rId13"/>
                          <a:stretch>
                            <a:fillRect/>
                          </a:stretch>
                        </pic:blipFill>
                        <pic:spPr>
                          <a:xfrm>
                            <a:off x="0" y="0"/>
                            <a:ext cx="1002030" cy="497205"/>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平板车换轮子高度200*80</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990600" cy="504825"/>
                  <wp:effectExtent l="0" t="0" r="0" b="9525"/>
                  <wp:docPr id="8" name="图片 8" descr="rt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rtgg"/>
                          <pic:cNvPicPr>
                            <a:picLocks noChangeAspect="1"/>
                          </pic:cNvPicPr>
                        </pic:nvPicPr>
                        <pic:blipFill>
                          <a:blip r:embed="rId14"/>
                          <a:stretch>
                            <a:fillRect/>
                          </a:stretch>
                        </pic:blipFill>
                        <pic:spPr>
                          <a:xfrm>
                            <a:off x="0" y="0"/>
                            <a:ext cx="990600" cy="504825"/>
                          </a:xfrm>
                          <a:prstGeom prst="rect">
                            <a:avLst/>
                          </a:prstGeom>
                        </pic:spPr>
                      </pic:pic>
                    </a:graphicData>
                  </a:graphic>
                </wp:inline>
              </w:drawing>
            </w:r>
          </w:p>
        </w:tc>
      </w:tr>
      <w:tr>
        <w:tblPrEx>
          <w:tblCellMar>
            <w:top w:w="0" w:type="dxa"/>
            <w:left w:w="108" w:type="dxa"/>
            <w:bottom w:w="0" w:type="dxa"/>
            <w:right w:w="108" w:type="dxa"/>
          </w:tblCellMar>
        </w:tblPrEx>
        <w:trPr>
          <w:trHeight w:val="1173"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然气灶台</w:t>
            </w:r>
            <w:r>
              <w:rPr>
                <w:rFonts w:cs="宋体" w:asciiTheme="minorEastAsia" w:hAnsiTheme="minorEastAsia"/>
                <w:b/>
                <w:bCs/>
                <w:kern w:val="0"/>
                <w:sz w:val="24"/>
              </w:rPr>
              <w:t>维保</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t xml:space="preserve"> </w:t>
            </w:r>
            <w:r>
              <w:rPr>
                <w:rFonts w:hint="eastAsia" w:cs="宋体" w:asciiTheme="minorEastAsia" w:hAnsiTheme="minorEastAsia"/>
                <w:kern w:val="0"/>
                <w:sz w:val="24"/>
              </w:rPr>
              <w:drawing>
                <wp:inline distT="0" distB="0" distL="114300" distR="114300">
                  <wp:extent cx="869950" cy="508635"/>
                  <wp:effectExtent l="0" t="0" r="6350" b="5715"/>
                  <wp:docPr id="14" name="图片 14" descr="c069145b3bfe4118e03b4048a8006046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069145b3bfe4118e03b4048a8006046_副本"/>
                          <pic:cNvPicPr>
                            <a:picLocks noChangeAspect="1"/>
                          </pic:cNvPicPr>
                        </pic:nvPicPr>
                        <pic:blipFill>
                          <a:blip r:embed="rId15"/>
                          <a:stretch>
                            <a:fillRect/>
                          </a:stretch>
                        </pic:blipFill>
                        <pic:spPr>
                          <a:xfrm>
                            <a:off x="0" y="0"/>
                            <a:ext cx="869950" cy="508635"/>
                          </a:xfrm>
                          <a:prstGeom prst="rect">
                            <a:avLst/>
                          </a:prstGeom>
                        </pic:spPr>
                      </pic:pic>
                    </a:graphicData>
                  </a:graphic>
                </wp:inline>
              </w:drawing>
            </w:r>
          </w:p>
        </w:tc>
      </w:tr>
      <w:tr>
        <w:tblPrEx>
          <w:tblCellMar>
            <w:top w:w="0" w:type="dxa"/>
            <w:left w:w="108" w:type="dxa"/>
            <w:bottom w:w="0" w:type="dxa"/>
            <w:right w:w="108" w:type="dxa"/>
          </w:tblCellMar>
        </w:tblPrEx>
        <w:trPr>
          <w:trHeight w:val="1077"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保温车配电热管</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1013460" cy="438785"/>
                  <wp:effectExtent l="0" t="0" r="15240" b="18415"/>
                  <wp:docPr id="5" name="图片 5" descr="2013320174837839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13320174837839_副本"/>
                          <pic:cNvPicPr>
                            <a:picLocks noChangeAspect="1"/>
                          </pic:cNvPicPr>
                        </pic:nvPicPr>
                        <pic:blipFill>
                          <a:blip r:embed="rId16"/>
                          <a:stretch>
                            <a:fillRect/>
                          </a:stretch>
                        </pic:blipFill>
                        <pic:spPr>
                          <a:xfrm>
                            <a:off x="0" y="0"/>
                            <a:ext cx="1013460" cy="438785"/>
                          </a:xfrm>
                          <a:prstGeom prst="rect">
                            <a:avLst/>
                          </a:prstGeom>
                        </pic:spPr>
                      </pic:pic>
                    </a:graphicData>
                  </a:graphic>
                </wp:inline>
              </w:drawing>
            </w:r>
          </w:p>
        </w:tc>
      </w:tr>
      <w:tr>
        <w:tblPrEx>
          <w:tblCellMar>
            <w:top w:w="0" w:type="dxa"/>
            <w:left w:w="108" w:type="dxa"/>
            <w:bottom w:w="0" w:type="dxa"/>
            <w:right w:w="108" w:type="dxa"/>
          </w:tblCellMar>
        </w:tblPrEx>
        <w:trPr>
          <w:trHeight w:val="874"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保温台配电热管</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drawing>
                <wp:inline distT="0" distB="0" distL="114300" distR="114300">
                  <wp:extent cx="1013460" cy="469265"/>
                  <wp:effectExtent l="0" t="0" r="15240" b="6985"/>
                  <wp:docPr id="28" name="图片 28" descr="2013320174837839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2013320174837839_副本"/>
                          <pic:cNvPicPr>
                            <a:picLocks noChangeAspect="1"/>
                          </pic:cNvPicPr>
                        </pic:nvPicPr>
                        <pic:blipFill>
                          <a:blip r:embed="rId16"/>
                          <a:stretch>
                            <a:fillRect/>
                          </a:stretch>
                        </pic:blipFill>
                        <pic:spPr>
                          <a:xfrm>
                            <a:off x="0" y="0"/>
                            <a:ext cx="1013460" cy="469265"/>
                          </a:xfrm>
                          <a:prstGeom prst="rect">
                            <a:avLst/>
                          </a:prstGeom>
                        </pic:spPr>
                      </pic:pic>
                    </a:graphicData>
                  </a:graphic>
                </wp:inline>
              </w:drawing>
            </w:r>
          </w:p>
        </w:tc>
      </w:tr>
      <w:tr>
        <w:tblPrEx>
          <w:tblCellMar>
            <w:top w:w="0" w:type="dxa"/>
            <w:left w:w="108" w:type="dxa"/>
            <w:bottom w:w="0" w:type="dxa"/>
            <w:right w:w="108" w:type="dxa"/>
          </w:tblCellMar>
        </w:tblPrEx>
        <w:trPr>
          <w:trHeight w:val="1138"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电热管(三门蒸箱)</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 xml:space="preserve"> </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kern w:val="0"/>
                <w:sz w:val="24"/>
              </w:rPr>
            </w:pPr>
            <w:r>
              <w:rPr>
                <w:rFonts w:hint="eastAsia" w:cs="宋体" w:asciiTheme="minorEastAsia" w:hAnsiTheme="minorEastAsia"/>
                <w:kern w:val="0"/>
                <w:sz w:val="24"/>
              </w:rPr>
              <w:t xml:space="preserve"> </w:t>
            </w:r>
            <w:r>
              <w:rPr>
                <w:rFonts w:hint="eastAsia" w:cs="宋体" w:asciiTheme="minorEastAsia" w:hAnsiTheme="minorEastAsia"/>
                <w:kern w:val="0"/>
                <w:sz w:val="24"/>
              </w:rPr>
              <w:drawing>
                <wp:inline distT="0" distB="0" distL="114300" distR="114300">
                  <wp:extent cx="875665" cy="483870"/>
                  <wp:effectExtent l="0" t="0" r="635" b="11430"/>
                  <wp:docPr id="11" name="图片 11" descr="6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516"/>
                          <pic:cNvPicPr>
                            <a:picLocks noChangeAspect="1"/>
                          </pic:cNvPicPr>
                        </pic:nvPicPr>
                        <pic:blipFill>
                          <a:blip r:embed="rId17"/>
                          <a:stretch>
                            <a:fillRect/>
                          </a:stretch>
                        </pic:blipFill>
                        <pic:spPr>
                          <a:xfrm>
                            <a:off x="0" y="0"/>
                            <a:ext cx="875665" cy="483870"/>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车.桌.门.等</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drawing>
                <wp:inline distT="0" distB="0" distL="114300" distR="114300">
                  <wp:extent cx="1012190" cy="560070"/>
                  <wp:effectExtent l="0" t="0" r="16510" b="11430"/>
                  <wp:docPr id="27" name="图片 27" descr="19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94441"/>
                          <pic:cNvPicPr>
                            <a:picLocks noChangeAspect="1"/>
                          </pic:cNvPicPr>
                        </pic:nvPicPr>
                        <pic:blipFill>
                          <a:blip r:embed="rId18"/>
                          <a:stretch>
                            <a:fillRect/>
                          </a:stretch>
                        </pic:blipFill>
                        <pic:spPr>
                          <a:xfrm>
                            <a:off x="0" y="0"/>
                            <a:ext cx="1012190" cy="560070"/>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燃气灶配压火圈</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 xml:space="preserve"> </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drawing>
                <wp:inline distT="0" distB="0" distL="114300" distR="114300">
                  <wp:extent cx="1014095" cy="558165"/>
                  <wp:effectExtent l="0" t="0" r="14605" b="13335"/>
                  <wp:docPr id="1" name="图片 1" descr="T1mUp9XoxuXXXi2CUY_030552_jpg_310x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1mUp9XoxuXXXi2CUY_030552_jpg_310x310"/>
                          <pic:cNvPicPr>
                            <a:picLocks noChangeAspect="1"/>
                          </pic:cNvPicPr>
                        </pic:nvPicPr>
                        <pic:blipFill>
                          <a:blip r:embed="rId19"/>
                          <a:stretch>
                            <a:fillRect/>
                          </a:stretch>
                        </pic:blipFill>
                        <pic:spPr>
                          <a:xfrm>
                            <a:off x="0" y="0"/>
                            <a:ext cx="1014095" cy="558165"/>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燃气灶配压火帽</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 xml:space="preserve"> </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drawing>
                <wp:inline distT="0" distB="0" distL="114300" distR="114300">
                  <wp:extent cx="1014730" cy="565785"/>
                  <wp:effectExtent l="0" t="0" r="13970" b="5715"/>
                  <wp:docPr id="2" name="图片 2" descr="T1UPvSXX0cXXXLvhE9_073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T1UPvSXX0cXXXLvhE9_073606"/>
                          <pic:cNvPicPr>
                            <a:picLocks noChangeAspect="1"/>
                          </pic:cNvPicPr>
                        </pic:nvPicPr>
                        <pic:blipFill>
                          <a:blip r:embed="rId20"/>
                          <a:stretch>
                            <a:fillRect/>
                          </a:stretch>
                        </pic:blipFill>
                        <pic:spPr>
                          <a:xfrm>
                            <a:off x="0" y="0"/>
                            <a:ext cx="1014730" cy="565785"/>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燃气灶配防水开关</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 xml:space="preserve"> </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drawing>
                <wp:inline distT="0" distB="0" distL="114300" distR="114300">
                  <wp:extent cx="1013460" cy="649605"/>
                  <wp:effectExtent l="0" t="0" r="15240" b="17145"/>
                  <wp:docPr id="18" name="图片 18" descr="3sUAh4vMwO_1335043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sUAh4vMwO_1335043586"/>
                          <pic:cNvPicPr>
                            <a:picLocks noChangeAspect="1"/>
                          </pic:cNvPicPr>
                        </pic:nvPicPr>
                        <pic:blipFill>
                          <a:blip r:embed="rId21"/>
                          <a:stretch>
                            <a:fillRect/>
                          </a:stretch>
                        </pic:blipFill>
                        <pic:spPr>
                          <a:xfrm>
                            <a:off x="0" y="0"/>
                            <a:ext cx="1013460" cy="649605"/>
                          </a:xfrm>
                          <a:prstGeom prst="rect">
                            <a:avLst/>
                          </a:prstGeom>
                        </pic:spPr>
                      </pic:pic>
                    </a:graphicData>
                  </a:graphic>
                </wp:inline>
              </w:drawing>
            </w:r>
          </w:p>
        </w:tc>
      </w:tr>
      <w:tr>
        <w:tblPrEx>
          <w:tblCellMar>
            <w:top w:w="0" w:type="dxa"/>
            <w:left w:w="108" w:type="dxa"/>
            <w:bottom w:w="0" w:type="dxa"/>
            <w:right w:w="108" w:type="dxa"/>
          </w:tblCellMar>
        </w:tblPrEx>
        <w:trPr>
          <w:trHeight w:val="1133"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燃气灶配风阀开关</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 xml:space="preserve"> </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drawing>
                <wp:inline distT="0" distB="0" distL="114300" distR="114300">
                  <wp:extent cx="1014730" cy="595630"/>
                  <wp:effectExtent l="0" t="0" r="13970" b="13970"/>
                  <wp:docPr id="4" name="图片 4" descr="t016aeb43fc101f26fb_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t016aeb43fc101f26fb_副本"/>
                          <pic:cNvPicPr>
                            <a:picLocks noChangeAspect="1"/>
                          </pic:cNvPicPr>
                        </pic:nvPicPr>
                        <pic:blipFill>
                          <a:blip r:embed="rId22"/>
                          <a:stretch>
                            <a:fillRect/>
                          </a:stretch>
                        </pic:blipFill>
                        <pic:spPr>
                          <a:xfrm>
                            <a:off x="0" y="0"/>
                            <a:ext cx="1014730" cy="595630"/>
                          </a:xfrm>
                          <a:prstGeom prst="rect">
                            <a:avLst/>
                          </a:prstGeom>
                        </pic:spPr>
                      </pic:pic>
                    </a:graphicData>
                  </a:graphic>
                </wp:inline>
              </w:drawing>
            </w:r>
          </w:p>
        </w:tc>
      </w:tr>
      <w:tr>
        <w:tblPrEx>
          <w:tblCellMar>
            <w:top w:w="0" w:type="dxa"/>
            <w:left w:w="108" w:type="dxa"/>
            <w:bottom w:w="0" w:type="dxa"/>
            <w:right w:w="108" w:type="dxa"/>
          </w:tblCellMar>
        </w:tblPrEx>
        <w:trPr>
          <w:trHeight w:val="992"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燃气灶配电线插坐</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 xml:space="preserve">  </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drawing>
                <wp:inline distT="0" distB="0" distL="114300" distR="114300">
                  <wp:extent cx="1013460" cy="426720"/>
                  <wp:effectExtent l="0" t="0" r="15240" b="11430"/>
                  <wp:docPr id="6" name="图片 6" descr="258370681254969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58370681254969473"/>
                          <pic:cNvPicPr>
                            <a:picLocks noChangeAspect="1"/>
                          </pic:cNvPicPr>
                        </pic:nvPicPr>
                        <pic:blipFill>
                          <a:blip r:embed="rId23"/>
                          <a:stretch>
                            <a:fillRect/>
                          </a:stretch>
                        </pic:blipFill>
                        <pic:spPr>
                          <a:xfrm>
                            <a:off x="0" y="0"/>
                            <a:ext cx="1013460" cy="426720"/>
                          </a:xfrm>
                          <a:prstGeom prst="rect">
                            <a:avLst/>
                          </a:prstGeom>
                        </pic:spPr>
                      </pic:pic>
                    </a:graphicData>
                  </a:graphic>
                </wp:inline>
              </w:drawing>
            </w:r>
          </w:p>
        </w:tc>
      </w:tr>
      <w:tr>
        <w:tblPrEx>
          <w:tblCellMar>
            <w:top w:w="0" w:type="dxa"/>
            <w:left w:w="108" w:type="dxa"/>
            <w:bottom w:w="0" w:type="dxa"/>
            <w:right w:w="108" w:type="dxa"/>
          </w:tblCellMar>
        </w:tblPrEx>
        <w:trPr>
          <w:trHeight w:val="1036"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保温车电线插坐</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 xml:space="preserve"> </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drawing>
                <wp:inline distT="0" distB="0" distL="114300" distR="114300">
                  <wp:extent cx="1010920" cy="468630"/>
                  <wp:effectExtent l="0" t="0" r="17780" b="7620"/>
                  <wp:docPr id="7" name="图片 7" descr="t0157d0f339e6ce05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t0157d0f339e6ce05a5"/>
                          <pic:cNvPicPr>
                            <a:picLocks noChangeAspect="1"/>
                          </pic:cNvPicPr>
                        </pic:nvPicPr>
                        <pic:blipFill>
                          <a:blip r:embed="rId24"/>
                          <a:stretch>
                            <a:fillRect/>
                          </a:stretch>
                        </pic:blipFill>
                        <pic:spPr>
                          <a:xfrm>
                            <a:off x="0" y="0"/>
                            <a:ext cx="1010920" cy="468630"/>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保温台电线插坐</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 xml:space="preserve"> </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drawing>
                <wp:inline distT="0" distB="0" distL="114300" distR="114300">
                  <wp:extent cx="1010920" cy="592455"/>
                  <wp:effectExtent l="0" t="0" r="17780" b="17145"/>
                  <wp:docPr id="17" name="图片 17" descr="t0157d0f339e6ce05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t0157d0f339e6ce05a5"/>
                          <pic:cNvPicPr>
                            <a:picLocks noChangeAspect="1"/>
                          </pic:cNvPicPr>
                        </pic:nvPicPr>
                        <pic:blipFill>
                          <a:blip r:embed="rId24"/>
                          <a:stretch>
                            <a:fillRect/>
                          </a:stretch>
                        </pic:blipFill>
                        <pic:spPr>
                          <a:xfrm>
                            <a:off x="0" y="0"/>
                            <a:ext cx="1010920" cy="592455"/>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推车轮子轴承</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 xml:space="preserve">  </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drawing>
                <wp:inline distT="0" distB="0" distL="114300" distR="114300">
                  <wp:extent cx="1010920" cy="631190"/>
                  <wp:effectExtent l="0" t="0" r="17780" b="16510"/>
                  <wp:docPr id="21" name="图片 21" descr="2013110811214105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2013110811214105f1"/>
                          <pic:cNvPicPr>
                            <a:picLocks noChangeAspect="1"/>
                          </pic:cNvPicPr>
                        </pic:nvPicPr>
                        <pic:blipFill>
                          <a:blip r:embed="rId25"/>
                          <a:stretch>
                            <a:fillRect/>
                          </a:stretch>
                        </pic:blipFill>
                        <pic:spPr>
                          <a:xfrm>
                            <a:off x="0" y="0"/>
                            <a:ext cx="1010920" cy="631190"/>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215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排风机皮带</w:t>
            </w:r>
          </w:p>
        </w:tc>
        <w:tc>
          <w:tcPr>
            <w:tcW w:w="1872"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t xml:space="preserve">     </w:t>
            </w:r>
          </w:p>
        </w:tc>
        <w:tc>
          <w:tcPr>
            <w:tcW w:w="1211"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cs="宋体" w:asciiTheme="minorEastAsia" w:hAnsiTheme="minorEastAsia"/>
                <w:b/>
                <w:bCs/>
                <w:kern w:val="0"/>
                <w:sz w:val="24"/>
              </w:rPr>
              <w:t>维保内</w:t>
            </w:r>
          </w:p>
        </w:tc>
        <w:tc>
          <w:tcPr>
            <w:tcW w:w="1789" w:type="dxa"/>
            <w:tcBorders>
              <w:top w:val="single" w:color="auto" w:sz="6" w:space="0"/>
              <w:left w:val="single" w:color="auto" w:sz="12" w:space="0"/>
              <w:bottom w:val="single" w:color="auto" w:sz="6" w:space="0"/>
              <w:right w:val="single" w:color="auto" w:sz="6" w:space="0"/>
            </w:tcBorders>
            <w:shd w:val="clear" w:color="auto" w:fill="auto"/>
            <w:vAlign w:val="center"/>
          </w:tcPr>
          <w:p>
            <w:pPr>
              <w:widowControl/>
              <w:rPr>
                <w:rFonts w:cs="宋体" w:asciiTheme="minorEastAsia" w:hAnsiTheme="minorEastAsia"/>
                <w:b/>
                <w:bCs/>
                <w:kern w:val="0"/>
                <w:sz w:val="24"/>
              </w:rPr>
            </w:pPr>
            <w:r>
              <w:rPr>
                <w:rFonts w:hint="eastAsia" w:cs="宋体" w:asciiTheme="minorEastAsia" w:hAnsiTheme="minorEastAsia"/>
                <w:b/>
                <w:bCs/>
                <w:kern w:val="0"/>
                <w:sz w:val="24"/>
              </w:rPr>
              <w:drawing>
                <wp:inline distT="0" distB="0" distL="114300" distR="114300">
                  <wp:extent cx="1013460" cy="537845"/>
                  <wp:effectExtent l="0" t="0" r="15240" b="14605"/>
                  <wp:docPr id="23" name="图片 23" descr="t01b9e1b13b44397c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t01b9e1b13b44397c94"/>
                          <pic:cNvPicPr>
                            <a:picLocks noChangeAspect="1"/>
                          </pic:cNvPicPr>
                        </pic:nvPicPr>
                        <pic:blipFill>
                          <a:blip r:embed="rId26"/>
                          <a:stretch>
                            <a:fillRect/>
                          </a:stretch>
                        </pic:blipFill>
                        <pic:spPr>
                          <a:xfrm>
                            <a:off x="0" y="0"/>
                            <a:ext cx="1013460" cy="537845"/>
                          </a:xfrm>
                          <a:prstGeom prst="rect">
                            <a:avLst/>
                          </a:prstGeom>
                        </pic:spPr>
                      </pic:pic>
                    </a:graphicData>
                  </a:graphic>
                </wp:inline>
              </w:drawing>
            </w:r>
          </w:p>
        </w:tc>
      </w:tr>
      <w:tr>
        <w:tblPrEx>
          <w:tblCellMar>
            <w:top w:w="0" w:type="dxa"/>
            <w:left w:w="108" w:type="dxa"/>
            <w:bottom w:w="0" w:type="dxa"/>
            <w:right w:w="108" w:type="dxa"/>
          </w:tblCellMar>
        </w:tblPrEx>
        <w:trPr>
          <w:trHeight w:val="491" w:hRule="atLeast"/>
          <w:jc w:val="center"/>
        </w:trPr>
        <w:tc>
          <w:tcPr>
            <w:tcW w:w="7023" w:type="dxa"/>
            <w:gridSpan w:val="4"/>
            <w:tcBorders>
              <w:top w:val="single" w:color="auto" w:sz="6" w:space="0"/>
              <w:left w:val="single" w:color="auto" w:sz="12" w:space="0"/>
              <w:bottom w:val="single" w:color="auto" w:sz="6" w:space="0"/>
              <w:right w:val="single" w:color="auto" w:sz="6" w:space="0"/>
            </w:tcBorders>
            <w:shd w:val="clear" w:color="auto" w:fill="auto"/>
            <w:vAlign w:val="center"/>
          </w:tcPr>
          <w:p>
            <w:pPr>
              <w:numPr>
                <w:ilvl w:val="0"/>
                <w:numId w:val="0"/>
              </w:numPr>
              <w:spacing w:line="360" w:lineRule="auto"/>
              <w:rPr>
                <w:rFonts w:cs="宋体" w:asciiTheme="minorEastAsia" w:hAnsiTheme="minorEastAsia"/>
                <w:b/>
                <w:bCs/>
                <w:kern w:val="0"/>
                <w:sz w:val="24"/>
              </w:rPr>
            </w:pPr>
            <w:r>
              <w:rPr>
                <w:rFonts w:hint="eastAsia" w:ascii="宋体" w:hAnsi="宋体" w:eastAsia="宋体" w:cs="宋体"/>
                <w:color w:val="FF0000"/>
                <w:kern w:val="0"/>
                <w:sz w:val="22"/>
                <w:szCs w:val="22"/>
                <w:lang w:bidi="ar"/>
              </w:rPr>
              <w:t>除以上外还有蒸箱门螺栓、醒发箱烤箱浮标、消毒柜电蒸箱电容丝、鱼缸供氧器、冰箱门密封条、蒸箱密封条、蒸汽锅连接阀、冰箱风扇、隔尘网、蒸汽发生器及配件维保。</w:t>
            </w:r>
          </w:p>
        </w:tc>
      </w:tr>
    </w:tbl>
    <w:p>
      <w:pPr>
        <w:spacing w:line="360" w:lineRule="auto"/>
        <w:rPr>
          <w:rFonts w:asciiTheme="minorEastAsia" w:hAnsiTheme="minorEastAsia" w:cstheme="minorEastAsia"/>
          <w:b/>
          <w:bCs/>
          <w:kern w:val="0"/>
          <w:sz w:val="24"/>
        </w:rPr>
      </w:pPr>
      <w:r>
        <w:rPr>
          <w:rFonts w:hint="eastAsia" w:asciiTheme="minorEastAsia" w:hAnsiTheme="minorEastAsia" w:cstheme="minorEastAsia"/>
          <w:b/>
          <w:bCs/>
          <w:kern w:val="0"/>
          <w:sz w:val="24"/>
        </w:rPr>
        <w:t>说明: 以上清单未尽内容按照合同执行，下列产品在维保以内</w:t>
      </w:r>
    </w:p>
    <w:p>
      <w:pPr>
        <w:numPr>
          <w:ilvl w:val="0"/>
          <w:numId w:val="1"/>
        </w:numPr>
        <w:spacing w:line="360" w:lineRule="auto"/>
        <w:ind w:firstLine="220"/>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w:t>
      </w:r>
      <w:r>
        <w:rPr>
          <w:rFonts w:hint="eastAsia" w:ascii="宋体" w:hAnsi="宋体" w:eastAsia="宋体" w:cs="宋体"/>
          <w:b/>
          <w:bCs/>
          <w:color w:val="000000"/>
          <w:kern w:val="0"/>
          <w:sz w:val="22"/>
          <w:szCs w:val="22"/>
          <w:lang w:bidi="ar"/>
        </w:rPr>
        <w:t>三墩院区设备：</w:t>
      </w:r>
      <w:r>
        <w:rPr>
          <w:rFonts w:hint="eastAsia" w:ascii="宋体" w:hAnsi="宋体" w:eastAsia="宋体" w:cs="宋体"/>
          <w:color w:val="000000"/>
          <w:kern w:val="0"/>
          <w:sz w:val="22"/>
          <w:szCs w:val="22"/>
          <w:lang w:bidi="ar"/>
        </w:rPr>
        <w:t>高温冷库（1套）、低温冷库（1套）、商用四门立式冰箱（16台）、脱排油烟罩（4套）、中餐燃气炒菜灶（双眼4台）、双眼高背矮仔炉（炖汤炉）（3台）、电磁海鲜蒸柜（1台）、</w:t>
      </w:r>
      <w:bookmarkStart w:id="3" w:name="OLE_LINK14"/>
      <w:bookmarkStart w:id="4" w:name="OLE_LINK13"/>
      <w:r>
        <w:rPr>
          <w:rFonts w:hint="eastAsia" w:ascii="宋体" w:hAnsi="宋体" w:eastAsia="宋体" w:cs="宋体"/>
          <w:color w:val="000000"/>
          <w:kern w:val="0"/>
          <w:sz w:val="22"/>
          <w:szCs w:val="22"/>
          <w:lang w:bidi="ar"/>
        </w:rPr>
        <w:t>电开水炉（3台）</w:t>
      </w:r>
      <w:bookmarkEnd w:id="3"/>
      <w:bookmarkEnd w:id="4"/>
      <w:r>
        <w:rPr>
          <w:rFonts w:hint="eastAsia" w:ascii="宋体" w:hAnsi="宋体" w:eastAsia="宋体" w:cs="宋体"/>
          <w:color w:val="000000"/>
          <w:kern w:val="0"/>
          <w:sz w:val="22"/>
          <w:szCs w:val="22"/>
          <w:lang w:bidi="ar"/>
        </w:rPr>
        <w:t>、双门电磁蒸饭柜（5台）、集气罩（1套）、磨砂清洗去皮机（土豆、芋艿去皮机（1台））、煮面机（2台）、电热汤池柜（4台）、蒸菜台柜（1台）、四门玻璃门展示柜（1台）、</w:t>
      </w:r>
      <w:bookmarkStart w:id="5" w:name="OLE_LINK11"/>
      <w:bookmarkStart w:id="6" w:name="OLE_LINK10"/>
      <w:r>
        <w:rPr>
          <w:rFonts w:hint="eastAsia" w:ascii="宋体" w:hAnsi="宋体" w:eastAsia="宋体" w:cs="宋体"/>
          <w:color w:val="000000"/>
          <w:kern w:val="0"/>
          <w:sz w:val="22"/>
          <w:szCs w:val="22"/>
          <w:lang w:bidi="ar"/>
        </w:rPr>
        <w:t>全钢可倾式蒸汽稀饭锅（6台）</w:t>
      </w:r>
      <w:bookmarkEnd w:id="5"/>
      <w:bookmarkEnd w:id="6"/>
      <w:r>
        <w:rPr>
          <w:rFonts w:hint="eastAsia" w:ascii="宋体" w:hAnsi="宋体" w:eastAsia="宋体" w:cs="宋体"/>
          <w:color w:val="000000"/>
          <w:kern w:val="0"/>
          <w:sz w:val="22"/>
          <w:szCs w:val="22"/>
          <w:lang w:bidi="ar"/>
        </w:rPr>
        <w:t>、</w:t>
      </w:r>
      <w:bookmarkStart w:id="7" w:name="OLE_LINK16"/>
      <w:bookmarkStart w:id="8" w:name="OLE_LINK15"/>
      <w:bookmarkStart w:id="9" w:name="OLE_LINK17"/>
      <w:r>
        <w:rPr>
          <w:rFonts w:hint="eastAsia" w:ascii="宋体" w:hAnsi="宋体" w:eastAsia="宋体" w:cs="宋体"/>
          <w:color w:val="000000"/>
          <w:kern w:val="0"/>
          <w:sz w:val="22"/>
          <w:szCs w:val="22"/>
          <w:lang w:bidi="ar"/>
        </w:rPr>
        <w:t>双眼蒸汽灶台</w:t>
      </w:r>
      <w:bookmarkEnd w:id="7"/>
      <w:bookmarkEnd w:id="8"/>
      <w:r>
        <w:rPr>
          <w:rFonts w:hint="eastAsia" w:ascii="宋体" w:hAnsi="宋体" w:eastAsia="宋体" w:cs="宋体"/>
          <w:color w:val="000000"/>
          <w:kern w:val="0"/>
          <w:sz w:val="22"/>
          <w:szCs w:val="22"/>
          <w:lang w:bidi="ar"/>
        </w:rPr>
        <w:t>（2台）</w:t>
      </w:r>
      <w:bookmarkEnd w:id="9"/>
      <w:r>
        <w:rPr>
          <w:rFonts w:hint="eastAsia" w:ascii="宋体" w:hAnsi="宋体" w:eastAsia="宋体" w:cs="宋体"/>
          <w:color w:val="000000"/>
          <w:kern w:val="0"/>
          <w:sz w:val="22"/>
          <w:szCs w:val="22"/>
          <w:lang w:bidi="ar"/>
        </w:rPr>
        <w:t>、燃气蒸汽机（7台）、八眼煲仔炉（2台）、中餐燃气炒菜灶（单眼广式（1台））、平面冷藏操作台（5台）、中餐燃气炒菜灶（双眼广式）、</w:t>
      </w:r>
      <w:bookmarkStart w:id="10" w:name="OLE_LINK12"/>
      <w:bookmarkStart w:id="11" w:name="OLE_LINK2"/>
      <w:bookmarkStart w:id="12" w:name="OLE_LINK1"/>
      <w:bookmarkStart w:id="13" w:name="OLE_LINK5"/>
      <w:r>
        <w:rPr>
          <w:rFonts w:hint="eastAsia" w:ascii="宋体" w:hAnsi="宋体" w:eastAsia="宋体" w:cs="宋体"/>
          <w:color w:val="000000"/>
          <w:kern w:val="0"/>
          <w:sz w:val="22"/>
          <w:szCs w:val="22"/>
          <w:lang w:bidi="ar"/>
        </w:rPr>
        <w:t>电烤箱（1台）</w:t>
      </w:r>
      <w:bookmarkEnd w:id="10"/>
      <w:bookmarkEnd w:id="11"/>
      <w:bookmarkEnd w:id="12"/>
      <w:bookmarkEnd w:id="13"/>
      <w:r>
        <w:rPr>
          <w:rFonts w:hint="eastAsia" w:ascii="宋体" w:hAnsi="宋体" w:eastAsia="宋体" w:cs="宋体"/>
          <w:color w:val="000000"/>
          <w:kern w:val="0"/>
          <w:sz w:val="22"/>
          <w:szCs w:val="22"/>
          <w:lang w:bidi="ar"/>
        </w:rPr>
        <w:t>、醒发箱（1台）、电饼档（3台）、精装自动连续压面机（1台）、打蛋机（1台）、打粉机（1台）、电开水炉连底座、燃气热水器（2台）、全自动商用洗碗机（1套）、双门高温消毒柜（2台）、厨房排烟箱式风柜（5台）、烤肠机（1台）、豆浆机（1台）、电子秤（1台）、</w:t>
      </w:r>
      <w:bookmarkStart w:id="14" w:name="OLE_LINK6"/>
      <w:r>
        <w:rPr>
          <w:rFonts w:hint="eastAsia" w:ascii="宋体" w:hAnsi="宋体" w:eastAsia="宋体" w:cs="宋体"/>
          <w:color w:val="000000"/>
          <w:kern w:val="0"/>
          <w:sz w:val="22"/>
          <w:szCs w:val="22"/>
          <w:lang w:bidi="ar"/>
        </w:rPr>
        <w:t>冰箱（5台）</w:t>
      </w:r>
      <w:bookmarkEnd w:id="14"/>
      <w:r>
        <w:rPr>
          <w:rFonts w:hint="eastAsia" w:ascii="宋体" w:hAnsi="宋体" w:eastAsia="宋体" w:cs="宋体"/>
          <w:color w:val="000000"/>
          <w:kern w:val="0"/>
          <w:sz w:val="22"/>
          <w:szCs w:val="22"/>
          <w:lang w:bidi="ar"/>
        </w:rPr>
        <w:t>、双头打锅炉（2台）、炖汤炉（4台）、开水炉（3台)、展示冰柜（4台）、电磁炉（2台）、砂锅加热台（2台）、电子汤锅1（台）、八孔电子炉（2台）、蒸箱（5台）、四孔电磁炉（2台）、破壁机（1台）、制冰机（2台）、</w:t>
      </w:r>
      <w:bookmarkStart w:id="15" w:name="OLE_LINK9"/>
      <w:bookmarkStart w:id="16" w:name="OLE_LINK8"/>
      <w:r>
        <w:rPr>
          <w:rFonts w:hint="eastAsia" w:ascii="宋体" w:hAnsi="宋体" w:eastAsia="宋体" w:cs="宋体"/>
          <w:color w:val="000000"/>
          <w:kern w:val="0"/>
          <w:sz w:val="22"/>
          <w:szCs w:val="22"/>
          <w:lang w:eastAsia="zh-CN" w:bidi="ar"/>
        </w:rPr>
        <w:t>油烟净化器（</w:t>
      </w:r>
      <w:r>
        <w:rPr>
          <w:rFonts w:hint="eastAsia" w:ascii="宋体" w:hAnsi="宋体" w:eastAsia="宋体" w:cs="宋体"/>
          <w:color w:val="000000"/>
          <w:kern w:val="0"/>
          <w:sz w:val="22"/>
          <w:szCs w:val="22"/>
          <w:lang w:val="en-US" w:eastAsia="zh-CN" w:bidi="ar"/>
        </w:rPr>
        <w:t>5台）、</w:t>
      </w:r>
      <w:r>
        <w:rPr>
          <w:rFonts w:hint="eastAsia" w:ascii="宋体" w:hAnsi="宋体" w:eastAsia="宋体" w:cs="宋体"/>
          <w:color w:val="000000"/>
          <w:kern w:val="0"/>
          <w:sz w:val="22"/>
          <w:szCs w:val="22"/>
          <w:lang w:bidi="ar"/>
        </w:rPr>
        <w:t>三联大锅（1台）</w:t>
      </w:r>
      <w:bookmarkEnd w:id="15"/>
      <w:bookmarkEnd w:id="16"/>
      <w:r>
        <w:rPr>
          <w:rFonts w:hint="eastAsia" w:ascii="宋体" w:hAnsi="宋体" w:eastAsia="宋体" w:cs="宋体"/>
          <w:color w:val="000000"/>
          <w:kern w:val="0"/>
          <w:sz w:val="22"/>
          <w:szCs w:val="22"/>
          <w:lang w:bidi="ar"/>
        </w:rPr>
        <w:t>、烧水桶（3台）、米饭加热台（4台）、封口机（1台）、切皮切片机（1台）以及水槽、保洁柜、货架、推车焊接等。</w:t>
      </w:r>
    </w:p>
    <w:p>
      <w:pPr>
        <w:numPr>
          <w:ilvl w:val="0"/>
          <w:numId w:val="1"/>
        </w:numPr>
        <w:spacing w:line="360" w:lineRule="auto"/>
        <w:ind w:left="0" w:leftChars="0" w:firstLine="220" w:firstLineChars="0"/>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w:t>
      </w:r>
      <w:r>
        <w:rPr>
          <w:rFonts w:hint="eastAsia" w:ascii="宋体" w:hAnsi="宋体" w:eastAsia="宋体" w:cs="宋体"/>
          <w:b/>
          <w:bCs/>
          <w:color w:val="000000"/>
          <w:kern w:val="0"/>
          <w:sz w:val="22"/>
          <w:szCs w:val="22"/>
          <w:lang w:bidi="ar"/>
        </w:rPr>
        <w:t>灵隐院区设备：</w:t>
      </w:r>
      <w:r>
        <w:rPr>
          <w:rFonts w:hint="eastAsia" w:ascii="宋体" w:hAnsi="宋体" w:eastAsia="宋体" w:cs="宋体"/>
          <w:color w:val="000000"/>
          <w:kern w:val="0"/>
          <w:sz w:val="22"/>
          <w:szCs w:val="22"/>
          <w:lang w:bidi="ar"/>
        </w:rPr>
        <w:t>200升夹层蒸气锅（2只）、煲仔炉烟灶（1只）、冰柜（2台）、冰箱（2台）、不锈钢档烟罩（3台）、不锈钢消毒柜（2只）、抽烟风柜德粤/江苏（4套）、炊用燃气大锅灶双眼（3台）、单煤气灶（1台）、单眼蒸汽蒸台（1台）、电饼挡（2台）、电开水炉（1台）、电烤炉（1台）、多孔蒸炉（1台）、发酵箱（1台）、和面机（2台）、浆渣分离机（1台）、搅拌机（1台）、均质机（1台）、冷库设备（2只)、六眼平头炉(1台)、磨砂脱皮机(1台)、切菜机(1台)、燃气三门蒸柜(1台)、肉丝肉片机(1台)、软水机(7台)、三门蒸柜(1台)、双头光波炉(1台)、双眼炉(1台)、双眼蒸汽蒸台(2台)、四门冰箱（6台）、脱排油烟罩（2个）</w:t>
      </w:r>
      <w:r>
        <w:rPr>
          <w:rFonts w:hint="eastAsia" w:ascii="宋体" w:hAnsi="宋体" w:eastAsia="宋体" w:cs="宋体"/>
          <w:color w:val="000000"/>
          <w:kern w:val="0"/>
          <w:sz w:val="22"/>
          <w:szCs w:val="22"/>
          <w:lang w:eastAsia="zh-CN" w:bidi="ar"/>
        </w:rPr>
        <w:t>、</w:t>
      </w:r>
      <w:r>
        <w:rPr>
          <w:rFonts w:hint="eastAsia" w:ascii="宋体" w:hAnsi="宋体" w:eastAsia="宋体" w:cs="宋体"/>
          <w:color w:val="000000"/>
          <w:kern w:val="0"/>
          <w:sz w:val="22"/>
          <w:szCs w:val="22"/>
          <w:lang w:bidi="ar"/>
        </w:rPr>
        <w:t>温控消毒柜（4只）、消毒柜（1台）、压面机（1台）、蒸饭车（4辆）、蒸汽洗碗机（1台）、制冰机（1台）、中餐燃气炒菜灶（双眼灶）（5台）、</w:t>
      </w:r>
      <w:r>
        <w:rPr>
          <w:rFonts w:hint="eastAsia" w:ascii="宋体" w:hAnsi="宋体" w:eastAsia="宋体" w:cs="宋体"/>
          <w:color w:val="000000"/>
          <w:kern w:val="0"/>
          <w:sz w:val="22"/>
          <w:szCs w:val="22"/>
          <w:lang w:eastAsia="zh-CN" w:bidi="ar"/>
        </w:rPr>
        <w:t>油烟净化器（</w:t>
      </w:r>
      <w:r>
        <w:rPr>
          <w:rFonts w:hint="eastAsia" w:ascii="宋体" w:hAnsi="宋体" w:eastAsia="宋体" w:cs="宋体"/>
          <w:color w:val="000000"/>
          <w:kern w:val="0"/>
          <w:sz w:val="22"/>
          <w:szCs w:val="22"/>
          <w:lang w:val="en-US" w:eastAsia="zh-CN" w:bidi="ar"/>
        </w:rPr>
        <w:t>2台）、</w:t>
      </w:r>
      <w:r>
        <w:rPr>
          <w:rFonts w:hint="eastAsia" w:ascii="宋体" w:hAnsi="宋体" w:eastAsia="宋体" w:cs="宋体"/>
          <w:color w:val="000000"/>
          <w:kern w:val="0"/>
          <w:sz w:val="22"/>
          <w:szCs w:val="22"/>
          <w:lang w:bidi="ar"/>
        </w:rPr>
        <w:t>轴流风机（1台）、煮面炉连柜（1台）以及水槽、保洁柜、货架、推车焊接等。</w:t>
      </w:r>
    </w:p>
    <w:p>
      <w:pPr>
        <w:numPr>
          <w:ilvl w:val="0"/>
          <w:numId w:val="0"/>
        </w:numPr>
        <w:spacing w:line="360" w:lineRule="auto"/>
        <w:ind w:left="220" w:leftChars="0"/>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 xml:space="preserve">（2）、下列产品不在维保里面(不锈钢板、电灯、中央空调、水管、蒸气主管等)，维保外相关配件由医院委托有资质的机构采购结算，维保方负责免费安装、维修。 </w:t>
      </w:r>
    </w:p>
    <w:p>
      <w:pPr>
        <w:spacing w:line="360" w:lineRule="auto"/>
        <w:ind w:firstLine="220" w:firstLineChars="100"/>
        <w:rPr>
          <w:rFonts w:ascii="宋体" w:hAnsi="宋体" w:eastAsia="宋体" w:cs="宋体"/>
          <w:color w:val="4D4D4D"/>
          <w:szCs w:val="21"/>
        </w:rPr>
      </w:pPr>
      <w:r>
        <w:rPr>
          <w:rFonts w:hint="eastAsia" w:ascii="宋体" w:hAnsi="宋体" w:eastAsia="宋体" w:cs="宋体"/>
          <w:color w:val="000000"/>
          <w:kern w:val="0"/>
          <w:sz w:val="22"/>
          <w:szCs w:val="22"/>
          <w:lang w:bidi="ar"/>
        </w:rPr>
        <w:t xml:space="preserve">（3）、本次报价包含一切税费、运杂费、保险费、装卸落地费、保管费、节假日加班费、仓储费、二次搬运费（搬运至各区域所发生的全部费用）、搬运人员食宿交通、专用工具费（若有）、因清运不当导致的行政处罚及完成本项目的可能涉及的所有费用等。                      </w:t>
      </w:r>
      <w:r>
        <w:rPr>
          <w:rFonts w:hint="eastAsia" w:asciiTheme="minorEastAsia" w:hAnsiTheme="minorEastAsia" w:cstheme="minorEastAsia"/>
          <w:szCs w:val="21"/>
        </w:rPr>
        <w:t xml:space="preserve">       </w:t>
      </w:r>
    </w:p>
    <w:p>
      <w:pPr>
        <w:pStyle w:val="7"/>
        <w:widowControl/>
        <w:spacing w:beforeAutospacing="0" w:afterAutospacing="0" w:line="420" w:lineRule="atLeast"/>
        <w:ind w:firstLine="42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10" w:usb3="00000000" w:csb0="0004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D8E865"/>
    <w:multiLevelType w:val="singleLevel"/>
    <w:tmpl w:val="A7D8E865"/>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wMzRlZTgzY2U0YTY0YTVkZmNlN2Y1MjljOWRjNTcifQ=="/>
  </w:docVars>
  <w:rsids>
    <w:rsidRoot w:val="00172A27"/>
    <w:rsid w:val="001428BE"/>
    <w:rsid w:val="00172A27"/>
    <w:rsid w:val="007623B5"/>
    <w:rsid w:val="00AC290C"/>
    <w:rsid w:val="00C2386D"/>
    <w:rsid w:val="00F25753"/>
    <w:rsid w:val="03627FE1"/>
    <w:rsid w:val="05905B58"/>
    <w:rsid w:val="0A266307"/>
    <w:rsid w:val="0BA92E5C"/>
    <w:rsid w:val="13070B2A"/>
    <w:rsid w:val="1C0E3154"/>
    <w:rsid w:val="22B60698"/>
    <w:rsid w:val="28E50073"/>
    <w:rsid w:val="29EE4089"/>
    <w:rsid w:val="2E6B3B04"/>
    <w:rsid w:val="31321EBA"/>
    <w:rsid w:val="315F039F"/>
    <w:rsid w:val="345468AA"/>
    <w:rsid w:val="352F47C9"/>
    <w:rsid w:val="38B159AF"/>
    <w:rsid w:val="395257F9"/>
    <w:rsid w:val="397B5B5F"/>
    <w:rsid w:val="3B945C02"/>
    <w:rsid w:val="4D562039"/>
    <w:rsid w:val="4FBD00D7"/>
    <w:rsid w:val="519D1EE7"/>
    <w:rsid w:val="53501264"/>
    <w:rsid w:val="53731F1B"/>
    <w:rsid w:val="53E8061A"/>
    <w:rsid w:val="58E527EA"/>
    <w:rsid w:val="59A86995"/>
    <w:rsid w:val="59DD2692"/>
    <w:rsid w:val="622650C6"/>
    <w:rsid w:val="623F4E6B"/>
    <w:rsid w:val="66DF1301"/>
    <w:rsid w:val="69F778DA"/>
    <w:rsid w:val="6D68628F"/>
    <w:rsid w:val="71485373"/>
    <w:rsid w:val="75D414C2"/>
    <w:rsid w:val="7AD313BF"/>
    <w:rsid w:val="7C206B53"/>
    <w:rsid w:val="7E103044"/>
    <w:rsid w:val="7F062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autoSpaceDE w:val="0"/>
      <w:autoSpaceDN w:val="0"/>
      <w:spacing w:line="360" w:lineRule="auto"/>
    </w:pPr>
    <w:rPr>
      <w:rFonts w:ascii="宋体" w:hAnsi="Arial" w:cs="Arial"/>
      <w:snapToGrid w:val="0"/>
      <w:szCs w:val="21"/>
      <w:lang w:val="zh-CN"/>
    </w:rPr>
  </w:style>
  <w:style w:type="paragraph" w:styleId="3">
    <w:name w:val="Body Text First Indent"/>
    <w:basedOn w:val="2"/>
    <w:next w:val="4"/>
    <w:qFormat/>
    <w:uiPriority w:val="0"/>
    <w:pPr>
      <w:ind w:firstLine="420"/>
    </w:pPr>
    <w:rPr>
      <w:rFonts w:hAnsi="Calibri" w:cs="Times New Roman"/>
      <w:snapToGrid/>
      <w:szCs w:val="20"/>
    </w:rPr>
  </w:style>
  <w:style w:type="paragraph" w:styleId="4">
    <w:name w:val="toc 6"/>
    <w:basedOn w:val="1"/>
    <w:next w:val="1"/>
    <w:qFormat/>
    <w:uiPriority w:val="0"/>
    <w:pPr>
      <w:ind w:left="2100" w:leftChars="1000"/>
    </w:pPr>
  </w:style>
  <w:style w:type="paragraph" w:styleId="6">
    <w:name w:val="Balloon Text"/>
    <w:basedOn w:val="1"/>
    <w:link w:val="11"/>
    <w:autoRedefine/>
    <w:qFormat/>
    <w:uiPriority w:val="0"/>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Hyperlink"/>
    <w:basedOn w:val="9"/>
    <w:qFormat/>
    <w:uiPriority w:val="0"/>
    <w:rPr>
      <w:color w:val="0000FF"/>
      <w:u w:val="single"/>
    </w:rPr>
  </w:style>
  <w:style w:type="character" w:customStyle="1" w:styleId="11">
    <w:name w:val="批注框文本 Char"/>
    <w:basedOn w:val="9"/>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1650</Words>
  <Characters>1743</Characters>
  <Lines>14</Lines>
  <Paragraphs>4</Paragraphs>
  <TotalTime>1</TotalTime>
  <ScaleCrop>false</ScaleCrop>
  <LinksUpToDate>false</LinksUpToDate>
  <CharactersWithSpaces>1807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2021-01-29T02:14:00Z</dcterms:created>
  <dc:creator>HZYIJI</dc:creator>
  <cp:lastModifiedBy>菜菜</cp:lastModifiedBy>
  <cp:lastPrinted>2021-03-15T00:41:00Z</cp:lastPrinted>
  <dcterms:modified xsi:type="dcterms:W3CDTF">2025-10-09T07:44:09Z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73AE0AEF350549228686B8401F74BADF</vt:lpwstr>
  </property>
  <property fmtid="{D5CDD505-2E9C-101B-9397-08002B2CF9AE}" pid="4" name="KSOTemplateDocerSaveRecord">
    <vt:lpwstr>eyJoZGlkIjoiOWI2NDg0ODhmMTk1ZDZjZGNiMmI2MWE0NTI2ZWNkMjMiLCJ1c2VySWQiOiI1OTM0OTk4MDUifQ==</vt:lpwstr>
  </property>
</Properties>
</file>