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体外诊断试剂一批（重新招标）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22</w:t>
      </w:r>
    </w:p>
    <w:p w14:paraId="7857CA8B">
      <w:pPr>
        <w:spacing w:before="312" w:beforeLines="100" w:line="240" w:lineRule="atLeast"/>
        <w:ind w:right="-108" w:firstLine="2240" w:firstLineChars="700"/>
        <w:jc w:val="left"/>
        <w:rPr>
          <w:rFonts w:hint="default" w:ascii="黑体" w:hAnsi="黑体" w:eastAsia="黑体"/>
          <w:sz w:val="32"/>
          <w:szCs w:val="32"/>
          <w:lang w:val="en-US" w:eastAsia="zh-CN"/>
        </w:rPr>
      </w:pP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12</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ZJYYHCZB-20250</w:t>
      </w:r>
      <w:r>
        <w:rPr>
          <w:rFonts w:hint="eastAsia" w:ascii="宋体" w:hAnsi="宋体"/>
          <w:color w:val="000000" w:themeColor="text1"/>
          <w:sz w:val="24"/>
          <w:u w:val="single"/>
          <w:lang w:val="en-US" w:eastAsia="zh-CN"/>
          <w14:textFill>
            <w14:solidFill>
              <w14:schemeClr w14:val="tx1"/>
            </w14:solidFill>
          </w14:textFill>
        </w:rPr>
        <w:t>2</w:t>
      </w:r>
      <w:r>
        <w:rPr>
          <w:rFonts w:hint="eastAsia" w:ascii="宋体" w:hAnsi="宋体"/>
          <w:color w:val="000000" w:themeColor="text1"/>
          <w:sz w:val="24"/>
          <w:u w:val="single"/>
          <w:lang w:val="zh-CN"/>
          <w14:textFill>
            <w14:solidFill>
              <w14:schemeClr w14:val="tx1"/>
            </w14:solidFill>
          </w14:textFill>
        </w:rPr>
        <w:t>2</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625" w:type="dxa"/>
            <w:shd w:val="clear" w:color="auto" w:fill="auto"/>
            <w:vAlign w:val="bottom"/>
          </w:tcPr>
          <w:p w14:paraId="38E1168A">
            <w:pPr>
              <w:keepNext w:val="0"/>
              <w:keepLines w:val="0"/>
              <w:widowControl/>
              <w:suppressLineNumbers w:val="0"/>
              <w:jc w:val="left"/>
              <w:textAlignment w:val="bottom"/>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结核分枝杆菌和利福平耐药基因检测试剂盒</w:t>
            </w:r>
          </w:p>
        </w:tc>
        <w:tc>
          <w:tcPr>
            <w:tcW w:w="5640" w:type="dxa"/>
            <w:shd w:val="clear" w:color="auto" w:fill="auto"/>
            <w:vAlign w:val="bottom"/>
          </w:tcPr>
          <w:p w14:paraId="0DEFA562">
            <w:pPr>
              <w:keepNext w:val="0"/>
              <w:keepLines w:val="0"/>
              <w:widowControl/>
              <w:suppressLineNumbers w:val="0"/>
              <w:jc w:val="left"/>
              <w:textAlignment w:val="bottom"/>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用于体外定性检测痰液样本和痰沉淀样本中的结核分枝杆菌复合群DNA和利福平耐药相关的rpoB基因突变。可与GeneXpert仪器配合使用。</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625" w:type="dxa"/>
            <w:shd w:val="clear" w:color="auto" w:fill="auto"/>
            <w:vAlign w:val="bottom"/>
          </w:tcPr>
          <w:p w14:paraId="21269D29">
            <w:pPr>
              <w:keepNext w:val="0"/>
              <w:keepLines w:val="0"/>
              <w:widowControl/>
              <w:suppressLineNumbers w:val="0"/>
              <w:jc w:val="left"/>
              <w:textAlignment w:val="bottom"/>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碳青霉烯耐药基因检测试剂盒</w:t>
            </w:r>
          </w:p>
        </w:tc>
        <w:tc>
          <w:tcPr>
            <w:tcW w:w="5640" w:type="dxa"/>
            <w:shd w:val="clear" w:color="auto" w:fill="auto"/>
            <w:vAlign w:val="bottom"/>
          </w:tcPr>
          <w:p w14:paraId="01247761">
            <w:pPr>
              <w:keepNext w:val="0"/>
              <w:keepLines w:val="0"/>
              <w:widowControl/>
              <w:suppressLineNumbers w:val="0"/>
              <w:jc w:val="left"/>
              <w:textAlignment w:val="bottom"/>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用于体外定性检测直肠拭子样本和纯菌落中的碳青霉烯耐药基因，可与GeneXpert仪器配合使用。</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625" w:type="dxa"/>
            <w:shd w:val="clear" w:color="auto" w:fill="auto"/>
            <w:vAlign w:val="bottom"/>
          </w:tcPr>
          <w:p w14:paraId="6C6D24B7">
            <w:pPr>
              <w:keepNext w:val="0"/>
              <w:keepLines w:val="0"/>
              <w:widowControl/>
              <w:suppressLineNumbers w:val="0"/>
              <w:jc w:val="left"/>
              <w:textAlignment w:val="bottom"/>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艰难梭菌核酸（DNA）检测试剂盒</w:t>
            </w:r>
          </w:p>
        </w:tc>
        <w:tc>
          <w:tcPr>
            <w:tcW w:w="5640" w:type="dxa"/>
            <w:shd w:val="clear" w:color="auto" w:fill="auto"/>
            <w:vAlign w:val="bottom"/>
          </w:tcPr>
          <w:p w14:paraId="31C0E131">
            <w:pPr>
              <w:keepNext w:val="0"/>
              <w:keepLines w:val="0"/>
              <w:widowControl/>
              <w:suppressLineNumbers w:val="0"/>
              <w:jc w:val="left"/>
              <w:textAlignment w:val="bottom"/>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用于体外定性检测疑似艰难梭菌感染病人的不成形大便样本中的产毒型艰难梭菌B(tcdB）毒素基因，可与GeneXpert仪器配合使用</w:t>
            </w:r>
          </w:p>
        </w:tc>
      </w:tr>
    </w:tbl>
    <w:p w14:paraId="6EA19246">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12</w:t>
      </w:r>
      <w:r>
        <w:rPr>
          <w:rFonts w:hint="eastAsia" w:ascii="宋体" w:hAnsi="宋体"/>
          <w:bCs/>
          <w:color w:val="000000" w:themeColor="text1"/>
          <w:sz w:val="24"/>
          <w14:textFill>
            <w14:solidFill>
              <w14:schemeClr w14:val="tx1"/>
            </w14:solidFill>
          </w14:textFill>
        </w:rPr>
        <w:t>月</w:t>
      </w:r>
      <w:bookmarkStart w:id="1" w:name="_GoBack"/>
      <w:bookmarkEnd w:id="1"/>
      <w:r>
        <w:rPr>
          <w:rFonts w:hint="eastAsia" w:ascii="宋体" w:hAnsi="宋体"/>
          <w:bCs/>
          <w:color w:val="000000" w:themeColor="text1"/>
          <w:sz w:val="24"/>
          <w:lang w:val="en-US" w:eastAsia="zh-CN"/>
          <w14:textFill>
            <w14:solidFill>
              <w14:schemeClr w14:val="tx1"/>
            </w14:solidFill>
          </w14:textFill>
        </w:rPr>
        <w:t>8</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25815A5"/>
    <w:rsid w:val="0CFA2123"/>
    <w:rsid w:val="242C0C5F"/>
    <w:rsid w:val="2C8F15FC"/>
    <w:rsid w:val="2F087BBE"/>
    <w:rsid w:val="32F028E2"/>
    <w:rsid w:val="3B575546"/>
    <w:rsid w:val="49821E19"/>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637</Words>
  <Characters>741</Characters>
  <Lines>44</Lines>
  <Paragraphs>12</Paragraphs>
  <TotalTime>1</TotalTime>
  <ScaleCrop>false</ScaleCrop>
  <LinksUpToDate>false</LinksUpToDate>
  <CharactersWithSpaces>744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2025-12-01T07:32:14Z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F1C5D201F7BD4F1C9B7013EE4B8BAB92_13</vt:lpwstr>
  </property>
  <property fmtid="{D5CDD505-2E9C-101B-9397-08002B2CF9AE}" pid="4" name="KSOTemplateDocerSaveRecord">
    <vt:lpwstr>eyJoZGlkIjoiOWIxZmRlMjllYTcwNDNkOTA1MDBlOTZiYTE5NGIxOGMiLCJ1c2VySWQiOiIxMjUyMjMxNzQwIn0=</vt:lpwstr>
  </property>
</Properties>
</file>