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DB3294">
      <w:pPr>
        <w:jc w:val="center"/>
        <w:rPr>
          <w:rFonts w:hint="eastAsia" w:ascii="宋体" w:hAnsi="宋体" w:eastAsia="宋体" w:cs="宋体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浙江医院UPS维保需求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6"/>
        <w:gridCol w:w="1740"/>
        <w:gridCol w:w="6166"/>
      </w:tblGrid>
      <w:tr w14:paraId="65A6D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6" w:type="dxa"/>
          </w:tcPr>
          <w:p w14:paraId="333F01D0">
            <w:pPr>
              <w:jc w:val="left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一</w:t>
            </w:r>
          </w:p>
        </w:tc>
        <w:tc>
          <w:tcPr>
            <w:tcW w:w="1740" w:type="dxa"/>
          </w:tcPr>
          <w:p w14:paraId="7F9F968F">
            <w:pPr>
              <w:jc w:val="left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巡检（八次/每年 每季度/两次）</w:t>
            </w:r>
          </w:p>
        </w:tc>
        <w:tc>
          <w:tcPr>
            <w:tcW w:w="6166" w:type="dxa"/>
          </w:tcPr>
          <w:p w14:paraId="6509CE5C">
            <w:pPr>
              <w:jc w:val="left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1、UPS 输入线路、空开、电压、电流检查。</w:t>
            </w:r>
          </w:p>
          <w:p w14:paraId="5921F5AC">
            <w:pPr>
              <w:jc w:val="left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2、UPS 主机带载情况、内部除尘。</w:t>
            </w:r>
          </w:p>
          <w:p w14:paraId="33F13049">
            <w:pPr>
              <w:jc w:val="left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3、UPS 输出线路、空开、电压、电流检查。</w:t>
            </w:r>
          </w:p>
          <w:p w14:paraId="0355FDA5">
            <w:pPr>
              <w:jc w:val="left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4、UPS 主机保护负载电源/电力勘查。</w:t>
            </w:r>
          </w:p>
          <w:p w14:paraId="159558E7">
            <w:pPr>
              <w:jc w:val="left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5、UPS 主机断电情况下对 UPS 电源系统内部所有端子进行物理检查。</w:t>
            </w:r>
          </w:p>
          <w:p w14:paraId="461E31C0">
            <w:pPr>
              <w:jc w:val="left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6、检查内部所有控制线路及带电线路是否绝缘良好。</w:t>
            </w:r>
          </w:p>
          <w:p w14:paraId="159961F8">
            <w:pPr>
              <w:jc w:val="left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7、检查蓄电池开路电压、闭路电压，内阻、温度、充电电流、充电电压、是否漏液/膨胀/变形，电池连接线，直流空开检查。</w:t>
            </w:r>
            <w:bookmarkStart w:id="0" w:name="_GoBack"/>
            <w:bookmarkEnd w:id="0"/>
          </w:p>
        </w:tc>
      </w:tr>
      <w:tr w14:paraId="49909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6" w:type="dxa"/>
          </w:tcPr>
          <w:p w14:paraId="078365B5">
            <w:pPr>
              <w:jc w:val="left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二</w:t>
            </w:r>
          </w:p>
        </w:tc>
        <w:tc>
          <w:tcPr>
            <w:tcW w:w="7906" w:type="dxa"/>
            <w:gridSpan w:val="2"/>
          </w:tcPr>
          <w:p w14:paraId="282A6713">
            <w:pPr>
              <w:jc w:val="left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提供巡检 UPS数据形成文字巡检单，并建立 UPS 档案。</w:t>
            </w:r>
          </w:p>
        </w:tc>
      </w:tr>
      <w:tr w14:paraId="4DB6C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6" w:type="dxa"/>
          </w:tcPr>
          <w:p w14:paraId="1C4B44C9">
            <w:pPr>
              <w:jc w:val="left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三</w:t>
            </w:r>
          </w:p>
        </w:tc>
        <w:tc>
          <w:tcPr>
            <w:tcW w:w="7906" w:type="dxa"/>
            <w:gridSpan w:val="2"/>
          </w:tcPr>
          <w:p w14:paraId="77F02150">
            <w:pPr>
              <w:jc w:val="left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检查 UPS 室通风环境。</w:t>
            </w:r>
          </w:p>
        </w:tc>
      </w:tr>
      <w:tr w14:paraId="5767B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6" w:type="dxa"/>
          </w:tcPr>
          <w:p w14:paraId="5194A731">
            <w:pPr>
              <w:jc w:val="left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四</w:t>
            </w:r>
          </w:p>
        </w:tc>
        <w:tc>
          <w:tcPr>
            <w:tcW w:w="7906" w:type="dxa"/>
            <w:gridSpan w:val="2"/>
          </w:tcPr>
          <w:p w14:paraId="3C0A1CBA">
            <w:pPr>
              <w:jc w:val="left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检测 UPS  AC-DC 逆变切换试验。</w:t>
            </w:r>
          </w:p>
        </w:tc>
      </w:tr>
      <w:tr w14:paraId="00785B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6" w:type="dxa"/>
          </w:tcPr>
          <w:p w14:paraId="7144F0B2">
            <w:pPr>
              <w:jc w:val="left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五</w:t>
            </w:r>
          </w:p>
        </w:tc>
        <w:tc>
          <w:tcPr>
            <w:tcW w:w="7906" w:type="dxa"/>
            <w:gridSpan w:val="2"/>
          </w:tcPr>
          <w:p w14:paraId="5FF2D89F">
            <w:pPr>
              <w:jc w:val="left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7*24*365 电话技术支持，4006807805。</w:t>
            </w:r>
          </w:p>
        </w:tc>
      </w:tr>
      <w:tr w14:paraId="14E8C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6" w:type="dxa"/>
          </w:tcPr>
          <w:p w14:paraId="42352907">
            <w:pPr>
              <w:jc w:val="left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六</w:t>
            </w:r>
          </w:p>
        </w:tc>
        <w:tc>
          <w:tcPr>
            <w:tcW w:w="7906" w:type="dxa"/>
            <w:gridSpan w:val="2"/>
          </w:tcPr>
          <w:p w14:paraId="5F1CF82D">
            <w:pPr>
              <w:jc w:val="left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现场服务，响应时间0.5小时，两小时到场。</w:t>
            </w:r>
          </w:p>
        </w:tc>
      </w:tr>
    </w:tbl>
    <w:p w14:paraId="3726D886">
      <w:pPr>
        <w:jc w:val="left"/>
        <w:rPr>
          <w:rFonts w:hint="default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4261A6"/>
    <w:rsid w:val="05AB5582"/>
    <w:rsid w:val="16BF796D"/>
    <w:rsid w:val="1B1F7585"/>
    <w:rsid w:val="27DF1C1D"/>
    <w:rsid w:val="285048C9"/>
    <w:rsid w:val="31B93417"/>
    <w:rsid w:val="35373099"/>
    <w:rsid w:val="39184F8F"/>
    <w:rsid w:val="3B820DE6"/>
    <w:rsid w:val="3C544530"/>
    <w:rsid w:val="47F44E19"/>
    <w:rsid w:val="4A9804CE"/>
    <w:rsid w:val="4BDC2195"/>
    <w:rsid w:val="56130B60"/>
    <w:rsid w:val="5C5679F9"/>
    <w:rsid w:val="61A905CB"/>
    <w:rsid w:val="659F41BF"/>
    <w:rsid w:val="79852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281</Words>
  <Characters>325</Characters>
  <Lines>0</Lines>
  <Paragraphs>0</Paragraphs>
  <TotalTime>26</TotalTime>
  <ScaleCrop>false</ScaleCrop>
  <LinksUpToDate>false</LinksUpToDate>
  <CharactersWithSpaces>343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禇孫杭</cp:lastModifiedBy>
  <dcterms:modified xsi:type="dcterms:W3CDTF">2025-03-24T02:41:25Z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eyJoZGlkIjoiNGVkNmJkZjZhNzJmNTZlODBmOWZlMWQxNDI0OWE4MWMiLCJ1c2VySWQiOiI3MzE4MjY2MTYifQ==</vt:lpwstr>
  </property>
  <property fmtid="{D5CDD505-2E9C-101B-9397-08002B2CF9AE}" pid="4" name="ICV">
    <vt:lpwstr>8CF3A0A42B67418F8B1FD57C02E4C003_12</vt:lpwstr>
  </property>
</Properties>
</file>