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640" w:firstLineChars="2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12</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ZJYYHCZB-2025012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1</w:t>
            </w:r>
          </w:p>
        </w:tc>
        <w:tc>
          <w:tcPr>
            <w:tcW w:w="2625" w:type="dxa"/>
            <w:shd w:val="clear" w:color="auto" w:fill="auto"/>
            <w:vAlign w:val="center"/>
          </w:tcPr>
          <w:p w14:paraId="38E1168A">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肌酐检测试剂盒</w:t>
            </w:r>
          </w:p>
        </w:tc>
        <w:tc>
          <w:tcPr>
            <w:tcW w:w="5640" w:type="dxa"/>
            <w:shd w:val="clear" w:color="auto" w:fill="auto"/>
            <w:vAlign w:val="center"/>
          </w:tcPr>
          <w:p w14:paraId="0DEFA562">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用于体外定量测定人体内血清、血浆和尿液中的肌酐浓度，可与罗氏全自动生化免疫分析仪（型号：701）配合使用。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2</w:t>
            </w:r>
          </w:p>
        </w:tc>
        <w:tc>
          <w:tcPr>
            <w:tcW w:w="2625" w:type="dxa"/>
            <w:shd w:val="clear" w:color="auto" w:fill="auto"/>
            <w:vAlign w:val="center"/>
          </w:tcPr>
          <w:p w14:paraId="21269D29">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高密度脂蛋白胆固醇检测试剂盒</w:t>
            </w:r>
          </w:p>
        </w:tc>
        <w:tc>
          <w:tcPr>
            <w:tcW w:w="5640" w:type="dxa"/>
            <w:shd w:val="clear" w:color="auto" w:fill="auto"/>
            <w:vAlign w:val="center"/>
          </w:tcPr>
          <w:p w14:paraId="01247761">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用于体外定量测定人体内血清和血浆中的高密度脂蛋白胆固醇，可与罗氏全自动生化免疫分析仪（型号：701）配合使用。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3</w:t>
            </w:r>
          </w:p>
        </w:tc>
        <w:tc>
          <w:tcPr>
            <w:tcW w:w="2625" w:type="dxa"/>
            <w:shd w:val="clear" w:color="auto" w:fill="auto"/>
            <w:vAlign w:val="center"/>
          </w:tcPr>
          <w:p w14:paraId="6C6D24B7">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低密度脂蛋白胆固醇检测试剂盒</w:t>
            </w:r>
          </w:p>
        </w:tc>
        <w:tc>
          <w:tcPr>
            <w:tcW w:w="5640" w:type="dxa"/>
            <w:shd w:val="clear" w:color="auto" w:fill="auto"/>
            <w:vAlign w:val="center"/>
          </w:tcPr>
          <w:p w14:paraId="31C0E131">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用于体外定量测定人体内血清和血浆中的低密度脂蛋白胆固醇，可与罗氏全自动生化免疫分析仪（型号：701）配合使用。</w:t>
            </w:r>
          </w:p>
        </w:tc>
      </w:tr>
    </w:tbl>
    <w:p w14:paraId="6EA19246">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CFA2123"/>
    <w:rsid w:val="242C0C5F"/>
    <w:rsid w:val="2C8F15FC"/>
    <w:rsid w:val="2F087BBE"/>
    <w:rsid w:val="32F028E2"/>
    <w:rsid w:val="3B575546"/>
    <w:rsid w:val="4F751EA3"/>
    <w:rsid w:val="63362C35"/>
    <w:rsid w:val="63AC7006"/>
    <w:rsid w:val="700B5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940</Words>
  <Characters>1057</Characters>
  <Lines>44</Lines>
  <Paragraphs>12</Paragraphs>
  <TotalTime>0</TotalTime>
  <ScaleCrop>false</ScaleCrop>
  <LinksUpToDate>false</LinksUpToDate>
  <CharactersWithSpaces>1061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2025-08-06T03:44:47Z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