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结合纸媒以及新闻客户端等新媒体平台，通过图文稿、短视频、纪录片等形式提供宣传服务。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要求有关单位具备以下资质：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拥有自有的纸质媒体、官方新媒体平台，为省级及以上。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能提供相关的资格证书：提供本单位出版物经营许可证和互联网新闻信息服务许可证书。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拥有自有的健康类微信公众号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且创办时间5年以上。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有一个及以上新媒体账号(如微信公众号或微博、抖音等)粉丝数达500万以上。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可行性方案展示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73292C4C"/>
    <w:rsid w:val="39F50E2C"/>
    <w:rsid w:val="4C881B9E"/>
    <w:rsid w:val="52605FFA"/>
    <w:rsid w:val="5DB11071"/>
    <w:rsid w:val="7329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rFonts w:ascii="Times New Roman" w:hAnsi="Times New Roman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2025-09-05T01:25:00Z</dcterms:created>
  <dc:creator>~饭饭~</dc:creator>
  <cp:lastModifiedBy>菜菜</cp:lastModifiedBy>
  <dcterms:modified xsi:type="dcterms:W3CDTF">2025-09-09T08:19:04Z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A71935E549284FABB29E37C971426C9B_11</vt:lpwstr>
  </property>
  <property fmtid="{D5CDD505-2E9C-101B-9397-08002B2CF9AE}" pid="4" name="KSOTemplateDocerSaveRecord">
    <vt:lpwstr>eyJoZGlkIjoiMmUyMWU1ZTBmZTA4YmEyNDA3NjUyZWI0ZDFhOWQ0YzYiLCJ1c2VySWQiOiIyMjkwNTM0MzYifQ==</vt:lpwstr>
  </property>
</Properties>
</file>