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6</w:t>
      </w:r>
      <w:r>
        <w:rPr>
          <w:rFonts w:ascii="黑体" w:hAnsi="黑体" w:eastAsia="黑体"/>
          <w:sz w:val="32"/>
          <w:szCs w:val="32"/>
        </w:rPr>
        <w:t>0</w:t>
      </w:r>
      <w:r>
        <w:rPr>
          <w:rFonts w:hint="eastAsia" w:ascii="黑体" w:hAnsi="黑体" w:eastAsia="黑体"/>
          <w:sz w:val="32"/>
          <w:szCs w:val="32"/>
          <w:lang w:val="en-US" w:eastAsia="zh-CN"/>
        </w:rPr>
        <w:t>04</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3</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ZJYYHCZB-202600</w:t>
      </w:r>
      <w:r>
        <w:rPr>
          <w:rFonts w:hint="eastAsia" w:ascii="宋体" w:hAnsi="宋体"/>
          <w:color w:val="000000" w:themeColor="text1"/>
          <w:sz w:val="24"/>
          <w:u w:val="single"/>
          <w:lang w:val="en-US" w:eastAsia="zh-CN"/>
          <w14:textFill>
            <w14:solidFill>
              <w14:schemeClr w14:val="tx1"/>
            </w14:solidFill>
          </w14:textFill>
        </w:rPr>
        <w:t>4</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314"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639"/>
        <w:gridCol w:w="3521"/>
        <w:gridCol w:w="3518"/>
      </w:tblGrid>
      <w:tr w14:paraId="2901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F0049F6">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rPr>
              <w:t>标项号</w:t>
            </w:r>
          </w:p>
        </w:tc>
        <w:tc>
          <w:tcPr>
            <w:tcW w:w="1639" w:type="dxa"/>
            <w:shd w:val="clear" w:color="auto" w:fill="auto"/>
            <w:vAlign w:val="center"/>
          </w:tcPr>
          <w:p w14:paraId="38E1168A">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rPr>
              <w:t>产品</w:t>
            </w:r>
            <w:r>
              <w:rPr>
                <w:rFonts w:hint="eastAsia" w:cs="宋体" w:asciiTheme="minorEastAsia" w:hAnsiTheme="minorEastAsia" w:eastAsiaTheme="minorEastAsia"/>
                <w:color w:val="666666"/>
                <w:kern w:val="0"/>
                <w:szCs w:val="21"/>
                <w:shd w:val="clear" w:color="auto" w:fill="FFFFFF"/>
                <w:lang w:val="en-US" w:eastAsia="zh-CN"/>
              </w:rPr>
              <w:t>类别</w:t>
            </w:r>
          </w:p>
        </w:tc>
        <w:tc>
          <w:tcPr>
            <w:tcW w:w="3521" w:type="dxa"/>
            <w:shd w:val="clear" w:color="auto" w:fill="auto"/>
            <w:vAlign w:val="center"/>
          </w:tcPr>
          <w:p w14:paraId="0DEFA562">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rPr>
              <w:t>二级目录</w:t>
            </w:r>
          </w:p>
        </w:tc>
        <w:tc>
          <w:tcPr>
            <w:tcW w:w="3518" w:type="dxa"/>
            <w:shd w:val="clear" w:color="auto" w:fill="auto"/>
            <w:vAlign w:val="center"/>
          </w:tcPr>
          <w:p w14:paraId="7F86B174">
            <w:pPr>
              <w:widowControl/>
              <w:jc w:val="center"/>
              <w:rPr>
                <w:rFonts w:hint="eastAsia" w:ascii="宋体" w:hAnsi="宋体" w:eastAsia="宋体" w:cs="宋体"/>
                <w:i w:val="0"/>
                <w:iCs w:val="0"/>
                <w:color w:val="666666"/>
                <w:kern w:val="0"/>
                <w:sz w:val="21"/>
                <w:szCs w:val="21"/>
                <w:u w:val="none"/>
                <w:lang w:val="en-US" w:eastAsia="zh-CN" w:bidi="ar"/>
              </w:rPr>
            </w:pPr>
            <w:r>
              <w:rPr>
                <w:rFonts w:hint="eastAsia" w:cs="宋体" w:asciiTheme="minorEastAsia" w:hAnsiTheme="minorEastAsia" w:eastAsiaTheme="minorEastAsia"/>
                <w:color w:val="666666"/>
                <w:kern w:val="0"/>
                <w:szCs w:val="21"/>
                <w:shd w:val="clear" w:color="auto" w:fill="FFFFFF"/>
              </w:rPr>
              <w:t>产品描述（主要功能）</w:t>
            </w:r>
          </w:p>
        </w:tc>
      </w:tr>
      <w:tr w14:paraId="5160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637B768">
            <w:pPr>
              <w:keepNext w:val="0"/>
              <w:keepLines w:val="0"/>
              <w:widowControl/>
              <w:suppressLineNumbers w:val="0"/>
              <w:jc w:val="center"/>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666666"/>
                <w:kern w:val="0"/>
                <w:sz w:val="21"/>
                <w:szCs w:val="21"/>
                <w:u w:val="none"/>
                <w:lang w:val="en-US" w:eastAsia="zh-CN" w:bidi="ar"/>
              </w:rPr>
              <w:t>1</w:t>
            </w:r>
          </w:p>
        </w:tc>
        <w:tc>
          <w:tcPr>
            <w:tcW w:w="1639" w:type="dxa"/>
            <w:shd w:val="clear" w:color="auto" w:fill="auto"/>
            <w:vAlign w:val="center"/>
          </w:tcPr>
          <w:p w14:paraId="21269D29">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666666"/>
                <w:kern w:val="0"/>
                <w:sz w:val="21"/>
                <w:szCs w:val="21"/>
                <w:u w:val="none"/>
                <w:lang w:val="en-US" w:eastAsia="zh-CN" w:bidi="ar"/>
              </w:rPr>
              <w:t>普通敷料</w:t>
            </w:r>
          </w:p>
        </w:tc>
        <w:tc>
          <w:tcPr>
            <w:tcW w:w="3521" w:type="dxa"/>
            <w:shd w:val="clear" w:color="auto" w:fill="auto"/>
            <w:vAlign w:val="center"/>
          </w:tcPr>
          <w:p w14:paraId="01247761">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666666"/>
                <w:kern w:val="0"/>
                <w:sz w:val="21"/>
                <w:szCs w:val="21"/>
                <w:u w:val="none"/>
                <w:lang w:val="en-US" w:eastAsia="zh-CN" w:bidi="ar"/>
              </w:rPr>
              <w:t>有边型</w:t>
            </w:r>
          </w:p>
        </w:tc>
        <w:tc>
          <w:tcPr>
            <w:tcW w:w="3518" w:type="dxa"/>
            <w:shd w:val="clear" w:color="auto" w:fill="auto"/>
            <w:vAlign w:val="center"/>
          </w:tcPr>
          <w:p w14:paraId="0411064F">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用于切口保护，多种规格尺寸，最小规格可用于手指伤口，最大规格可用于骨科等大面积创面。</w:t>
            </w:r>
          </w:p>
        </w:tc>
      </w:tr>
      <w:tr w14:paraId="4CE0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A700D3E">
            <w:pPr>
              <w:keepNext w:val="0"/>
              <w:keepLines w:val="0"/>
              <w:widowControl/>
              <w:suppressLineNumbers w:val="0"/>
              <w:jc w:val="center"/>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666666"/>
                <w:kern w:val="0"/>
                <w:sz w:val="21"/>
                <w:szCs w:val="21"/>
                <w:u w:val="none"/>
                <w:lang w:val="en-US" w:eastAsia="zh-CN" w:bidi="ar"/>
              </w:rPr>
              <w:t>2</w:t>
            </w:r>
          </w:p>
        </w:tc>
        <w:tc>
          <w:tcPr>
            <w:tcW w:w="1639" w:type="dxa"/>
            <w:shd w:val="clear" w:color="auto" w:fill="auto"/>
            <w:vAlign w:val="center"/>
          </w:tcPr>
          <w:p w14:paraId="6C6D24B7">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666666"/>
                <w:kern w:val="0"/>
                <w:sz w:val="21"/>
                <w:szCs w:val="21"/>
                <w:u w:val="none"/>
                <w:lang w:val="en-US" w:eastAsia="zh-CN" w:bidi="ar"/>
              </w:rPr>
              <w:t>透明敷料</w:t>
            </w:r>
          </w:p>
        </w:tc>
        <w:tc>
          <w:tcPr>
            <w:tcW w:w="3521" w:type="dxa"/>
            <w:shd w:val="clear" w:color="auto" w:fill="auto"/>
            <w:vAlign w:val="center"/>
          </w:tcPr>
          <w:p w14:paraId="31C0E131">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666666"/>
                <w:kern w:val="0"/>
                <w:sz w:val="21"/>
                <w:szCs w:val="21"/>
                <w:u w:val="none"/>
                <w:lang w:val="en-US" w:eastAsia="zh-CN" w:bidi="ar"/>
              </w:rPr>
              <w:t>/</w:t>
            </w:r>
          </w:p>
        </w:tc>
        <w:tc>
          <w:tcPr>
            <w:tcW w:w="3518" w:type="dxa"/>
            <w:shd w:val="clear" w:color="auto" w:fill="auto"/>
            <w:vAlign w:val="center"/>
          </w:tcPr>
          <w:p w14:paraId="152E707B">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用于静脉输液固定和二层敷料。多种规格尺寸。</w:t>
            </w:r>
          </w:p>
        </w:tc>
      </w:tr>
      <w:tr w14:paraId="15B8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4E4682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3.1</w:t>
            </w:r>
          </w:p>
        </w:tc>
        <w:tc>
          <w:tcPr>
            <w:tcW w:w="1639" w:type="dxa"/>
            <w:vMerge w:val="restart"/>
            <w:shd w:val="clear" w:color="auto" w:fill="auto"/>
            <w:vAlign w:val="center"/>
          </w:tcPr>
          <w:p w14:paraId="39A649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泡沫敷料</w:t>
            </w:r>
          </w:p>
        </w:tc>
        <w:tc>
          <w:tcPr>
            <w:tcW w:w="3521" w:type="dxa"/>
            <w:shd w:val="clear" w:color="auto" w:fill="auto"/>
            <w:vAlign w:val="center"/>
          </w:tcPr>
          <w:p w14:paraId="5D234A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普通型</w:t>
            </w:r>
          </w:p>
        </w:tc>
        <w:tc>
          <w:tcPr>
            <w:tcW w:w="3518" w:type="dxa"/>
            <w:vMerge w:val="restart"/>
            <w:shd w:val="clear" w:color="auto" w:fill="auto"/>
            <w:vAlign w:val="center"/>
          </w:tcPr>
          <w:p w14:paraId="4DFFEF7D">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包含有边、无边型及异形贴，用于伤口敷料固定，吸收渗液，预防压力性损伤发生，多种规格尺寸</w:t>
            </w:r>
          </w:p>
        </w:tc>
      </w:tr>
      <w:tr w14:paraId="03DD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F7A7E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3.2</w:t>
            </w:r>
          </w:p>
        </w:tc>
        <w:tc>
          <w:tcPr>
            <w:tcW w:w="1639" w:type="dxa"/>
            <w:vMerge w:val="continue"/>
            <w:shd w:val="clear" w:color="auto" w:fill="auto"/>
            <w:vAlign w:val="center"/>
          </w:tcPr>
          <w:p w14:paraId="788649BD">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7303C5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水凝胶涂层</w:t>
            </w:r>
          </w:p>
        </w:tc>
        <w:tc>
          <w:tcPr>
            <w:tcW w:w="3518" w:type="dxa"/>
            <w:vMerge w:val="continue"/>
            <w:shd w:val="clear" w:color="auto" w:fill="auto"/>
            <w:vAlign w:val="center"/>
          </w:tcPr>
          <w:p w14:paraId="32BEE22C">
            <w:pPr>
              <w:jc w:val="center"/>
              <w:rPr>
                <w:rFonts w:hint="eastAsia" w:ascii="宋体" w:hAnsi="宋体" w:eastAsia="宋体" w:cs="宋体"/>
                <w:i w:val="0"/>
                <w:iCs w:val="0"/>
                <w:color w:val="666666"/>
                <w:kern w:val="0"/>
                <w:sz w:val="21"/>
                <w:szCs w:val="21"/>
                <w:u w:val="none"/>
                <w:lang w:val="en-US" w:eastAsia="zh-CN" w:bidi="ar"/>
              </w:rPr>
            </w:pPr>
          </w:p>
        </w:tc>
      </w:tr>
      <w:tr w14:paraId="1289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523070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3.3</w:t>
            </w:r>
          </w:p>
        </w:tc>
        <w:tc>
          <w:tcPr>
            <w:tcW w:w="1639" w:type="dxa"/>
            <w:vMerge w:val="continue"/>
            <w:shd w:val="clear" w:color="auto" w:fill="auto"/>
            <w:vAlign w:val="center"/>
          </w:tcPr>
          <w:p w14:paraId="6672E01C">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2A9218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聚氨酯类</w:t>
            </w:r>
          </w:p>
        </w:tc>
        <w:tc>
          <w:tcPr>
            <w:tcW w:w="3518" w:type="dxa"/>
            <w:vMerge w:val="continue"/>
            <w:shd w:val="clear" w:color="auto" w:fill="auto"/>
            <w:vAlign w:val="center"/>
          </w:tcPr>
          <w:p w14:paraId="77832CF3">
            <w:pPr>
              <w:jc w:val="center"/>
              <w:rPr>
                <w:rFonts w:hint="eastAsia" w:ascii="宋体" w:hAnsi="宋体" w:eastAsia="宋体" w:cs="宋体"/>
                <w:i w:val="0"/>
                <w:iCs w:val="0"/>
                <w:color w:val="666666"/>
                <w:kern w:val="0"/>
                <w:sz w:val="21"/>
                <w:szCs w:val="21"/>
                <w:u w:val="none"/>
                <w:lang w:val="en-US" w:eastAsia="zh-CN" w:bidi="ar"/>
              </w:rPr>
            </w:pPr>
          </w:p>
        </w:tc>
      </w:tr>
      <w:tr w14:paraId="3004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7A4C68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3.4</w:t>
            </w:r>
          </w:p>
        </w:tc>
        <w:tc>
          <w:tcPr>
            <w:tcW w:w="1639" w:type="dxa"/>
            <w:vMerge w:val="continue"/>
            <w:shd w:val="clear" w:color="auto" w:fill="auto"/>
            <w:vAlign w:val="center"/>
          </w:tcPr>
          <w:p w14:paraId="36A6E0CB">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1AAC02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硅酮类</w:t>
            </w:r>
          </w:p>
        </w:tc>
        <w:tc>
          <w:tcPr>
            <w:tcW w:w="3518" w:type="dxa"/>
            <w:vMerge w:val="continue"/>
            <w:shd w:val="clear" w:color="auto" w:fill="auto"/>
            <w:vAlign w:val="center"/>
          </w:tcPr>
          <w:p w14:paraId="6D774E0A">
            <w:pPr>
              <w:jc w:val="center"/>
              <w:rPr>
                <w:rFonts w:hint="eastAsia" w:ascii="宋体" w:hAnsi="宋体" w:eastAsia="宋体" w:cs="宋体"/>
                <w:i w:val="0"/>
                <w:iCs w:val="0"/>
                <w:color w:val="666666"/>
                <w:kern w:val="0"/>
                <w:sz w:val="21"/>
                <w:szCs w:val="21"/>
                <w:u w:val="none"/>
                <w:lang w:val="en-US" w:eastAsia="zh-CN" w:bidi="ar"/>
              </w:rPr>
            </w:pPr>
          </w:p>
        </w:tc>
      </w:tr>
      <w:tr w14:paraId="0F2A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1616EF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4</w:t>
            </w:r>
          </w:p>
        </w:tc>
        <w:tc>
          <w:tcPr>
            <w:tcW w:w="1639" w:type="dxa"/>
            <w:shd w:val="clear" w:color="auto" w:fill="auto"/>
            <w:vAlign w:val="center"/>
          </w:tcPr>
          <w:p w14:paraId="53A088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液体敷料</w:t>
            </w:r>
          </w:p>
        </w:tc>
        <w:tc>
          <w:tcPr>
            <w:tcW w:w="3521" w:type="dxa"/>
            <w:shd w:val="clear" w:color="auto" w:fill="auto"/>
            <w:vAlign w:val="center"/>
          </w:tcPr>
          <w:p w14:paraId="0338BF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w:t>
            </w:r>
          </w:p>
        </w:tc>
        <w:tc>
          <w:tcPr>
            <w:tcW w:w="3518" w:type="dxa"/>
            <w:shd w:val="clear" w:color="auto" w:fill="auto"/>
            <w:vAlign w:val="center"/>
          </w:tcPr>
          <w:p w14:paraId="6E434FA5">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预防伤口感染、控制渗液，可用于细菌生物膜形成的伤口，促进创面愈合，多种规格尺寸</w:t>
            </w:r>
          </w:p>
        </w:tc>
      </w:tr>
      <w:tr w14:paraId="48D0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22B02D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5.1</w:t>
            </w:r>
          </w:p>
        </w:tc>
        <w:tc>
          <w:tcPr>
            <w:tcW w:w="1639" w:type="dxa"/>
            <w:vMerge w:val="restart"/>
            <w:shd w:val="clear" w:color="auto" w:fill="auto"/>
            <w:vAlign w:val="center"/>
          </w:tcPr>
          <w:p w14:paraId="609300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油纱</w:t>
            </w:r>
          </w:p>
        </w:tc>
        <w:tc>
          <w:tcPr>
            <w:tcW w:w="3521" w:type="dxa"/>
            <w:shd w:val="clear" w:color="auto" w:fill="auto"/>
            <w:vAlign w:val="center"/>
          </w:tcPr>
          <w:p w14:paraId="553496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凡士林油纱</w:t>
            </w:r>
          </w:p>
        </w:tc>
        <w:tc>
          <w:tcPr>
            <w:tcW w:w="3518" w:type="dxa"/>
            <w:vMerge w:val="restart"/>
            <w:shd w:val="clear" w:color="auto" w:fill="auto"/>
            <w:vAlign w:val="center"/>
          </w:tcPr>
          <w:p w14:paraId="12E45FBB">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避免伤口感染，促进创面愈合，各种规格尺寸</w:t>
            </w:r>
          </w:p>
        </w:tc>
      </w:tr>
      <w:tr w14:paraId="7150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160C17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5.2</w:t>
            </w:r>
          </w:p>
        </w:tc>
        <w:tc>
          <w:tcPr>
            <w:tcW w:w="1639" w:type="dxa"/>
            <w:vMerge w:val="continue"/>
            <w:shd w:val="clear" w:color="auto" w:fill="auto"/>
            <w:vAlign w:val="center"/>
          </w:tcPr>
          <w:p w14:paraId="3137C459">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0115A3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水胶体油纱</w:t>
            </w:r>
          </w:p>
        </w:tc>
        <w:tc>
          <w:tcPr>
            <w:tcW w:w="3518" w:type="dxa"/>
            <w:vMerge w:val="continue"/>
            <w:shd w:val="clear" w:color="auto" w:fill="auto"/>
            <w:vAlign w:val="center"/>
          </w:tcPr>
          <w:p w14:paraId="6B8E0B76">
            <w:pPr>
              <w:jc w:val="center"/>
              <w:rPr>
                <w:rFonts w:hint="eastAsia" w:ascii="宋体" w:hAnsi="宋体" w:eastAsia="宋体" w:cs="宋体"/>
                <w:i w:val="0"/>
                <w:iCs w:val="0"/>
                <w:color w:val="666666"/>
                <w:kern w:val="0"/>
                <w:sz w:val="21"/>
                <w:szCs w:val="21"/>
                <w:u w:val="none"/>
                <w:lang w:val="en-US" w:eastAsia="zh-CN" w:bidi="ar"/>
              </w:rPr>
            </w:pPr>
          </w:p>
        </w:tc>
      </w:tr>
      <w:tr w14:paraId="5738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CED35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6.1</w:t>
            </w:r>
          </w:p>
        </w:tc>
        <w:tc>
          <w:tcPr>
            <w:tcW w:w="1639" w:type="dxa"/>
            <w:vMerge w:val="restart"/>
            <w:shd w:val="clear" w:color="auto" w:fill="auto"/>
            <w:vAlign w:val="center"/>
          </w:tcPr>
          <w:p w14:paraId="0393B2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水胶体敷料</w:t>
            </w:r>
          </w:p>
        </w:tc>
        <w:tc>
          <w:tcPr>
            <w:tcW w:w="3521" w:type="dxa"/>
            <w:shd w:val="clear" w:color="auto" w:fill="auto"/>
            <w:vAlign w:val="center"/>
          </w:tcPr>
          <w:p w14:paraId="49E8FA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厚型</w:t>
            </w:r>
          </w:p>
        </w:tc>
        <w:tc>
          <w:tcPr>
            <w:tcW w:w="3518" w:type="dxa"/>
            <w:shd w:val="clear" w:color="auto" w:fill="auto"/>
            <w:vAlign w:val="center"/>
          </w:tcPr>
          <w:p w14:paraId="38C4D2A7">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多种规格尺寸</w:t>
            </w:r>
          </w:p>
        </w:tc>
      </w:tr>
      <w:tr w14:paraId="00B2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48B60D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6.2</w:t>
            </w:r>
          </w:p>
        </w:tc>
        <w:tc>
          <w:tcPr>
            <w:tcW w:w="1639" w:type="dxa"/>
            <w:vMerge w:val="continue"/>
            <w:shd w:val="clear" w:color="auto" w:fill="auto"/>
            <w:vAlign w:val="center"/>
          </w:tcPr>
          <w:p w14:paraId="7890CFB2">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02A395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薄型</w:t>
            </w:r>
          </w:p>
        </w:tc>
        <w:tc>
          <w:tcPr>
            <w:tcW w:w="3518" w:type="dxa"/>
            <w:shd w:val="clear" w:color="auto" w:fill="auto"/>
            <w:vAlign w:val="center"/>
          </w:tcPr>
          <w:p w14:paraId="2E1FFC8C">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多种规格尺寸</w:t>
            </w:r>
          </w:p>
        </w:tc>
      </w:tr>
      <w:tr w14:paraId="4F6AB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455BC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6.3</w:t>
            </w:r>
          </w:p>
        </w:tc>
        <w:tc>
          <w:tcPr>
            <w:tcW w:w="1639" w:type="dxa"/>
            <w:vMerge w:val="continue"/>
            <w:shd w:val="clear" w:color="auto" w:fill="auto"/>
            <w:vAlign w:val="center"/>
          </w:tcPr>
          <w:p w14:paraId="5BA35653">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329584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特殊类型</w:t>
            </w:r>
          </w:p>
        </w:tc>
        <w:tc>
          <w:tcPr>
            <w:tcW w:w="3518" w:type="dxa"/>
            <w:shd w:val="clear" w:color="auto" w:fill="auto"/>
            <w:vAlign w:val="center"/>
          </w:tcPr>
          <w:p w14:paraId="732E0521">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含水胶体油纱、水胶体含银油纱，多种规格尺寸</w:t>
            </w:r>
          </w:p>
        </w:tc>
      </w:tr>
      <w:tr w14:paraId="2C1B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E85E4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7</w:t>
            </w:r>
          </w:p>
        </w:tc>
        <w:tc>
          <w:tcPr>
            <w:tcW w:w="1639" w:type="dxa"/>
            <w:shd w:val="clear" w:color="auto" w:fill="auto"/>
            <w:vAlign w:val="center"/>
          </w:tcPr>
          <w:p w14:paraId="530C63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高渗盐敷料</w:t>
            </w:r>
          </w:p>
        </w:tc>
        <w:tc>
          <w:tcPr>
            <w:tcW w:w="3521" w:type="dxa"/>
            <w:shd w:val="clear" w:color="auto" w:fill="auto"/>
            <w:vAlign w:val="center"/>
          </w:tcPr>
          <w:p w14:paraId="72C3C6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w:t>
            </w:r>
          </w:p>
        </w:tc>
        <w:tc>
          <w:tcPr>
            <w:tcW w:w="3518" w:type="dxa"/>
            <w:shd w:val="clear" w:color="auto" w:fill="auto"/>
            <w:vAlign w:val="center"/>
          </w:tcPr>
          <w:p w14:paraId="26BD2517">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预防伤口感染，控制创面水肿，多种规格尺寸</w:t>
            </w:r>
          </w:p>
        </w:tc>
      </w:tr>
      <w:tr w14:paraId="174C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186CE0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8.1</w:t>
            </w:r>
          </w:p>
        </w:tc>
        <w:tc>
          <w:tcPr>
            <w:tcW w:w="1639" w:type="dxa"/>
            <w:vMerge w:val="restart"/>
            <w:shd w:val="clear" w:color="auto" w:fill="auto"/>
            <w:vAlign w:val="center"/>
          </w:tcPr>
          <w:p w14:paraId="497C3F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藻酸盐敷料</w:t>
            </w:r>
          </w:p>
        </w:tc>
        <w:tc>
          <w:tcPr>
            <w:tcW w:w="3521" w:type="dxa"/>
            <w:shd w:val="clear" w:color="auto" w:fill="auto"/>
            <w:vAlign w:val="center"/>
          </w:tcPr>
          <w:p w14:paraId="6E41BE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片状</w:t>
            </w:r>
          </w:p>
        </w:tc>
        <w:tc>
          <w:tcPr>
            <w:tcW w:w="3518" w:type="dxa"/>
            <w:vMerge w:val="restart"/>
            <w:shd w:val="clear" w:color="auto" w:fill="auto"/>
            <w:vAlign w:val="center"/>
          </w:tcPr>
          <w:p w14:paraId="582A9515">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吸收渗液、促进伤口愈合，多种规格尺寸</w:t>
            </w:r>
          </w:p>
        </w:tc>
      </w:tr>
      <w:tr w14:paraId="4FA7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73A31F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8.2</w:t>
            </w:r>
          </w:p>
        </w:tc>
        <w:tc>
          <w:tcPr>
            <w:tcW w:w="1639" w:type="dxa"/>
            <w:vMerge w:val="continue"/>
            <w:shd w:val="clear" w:color="auto" w:fill="auto"/>
            <w:vAlign w:val="center"/>
          </w:tcPr>
          <w:p w14:paraId="0A0ECA4B">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7D815E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条状</w:t>
            </w:r>
          </w:p>
        </w:tc>
        <w:tc>
          <w:tcPr>
            <w:tcW w:w="3518" w:type="dxa"/>
            <w:vMerge w:val="continue"/>
            <w:shd w:val="clear" w:color="auto" w:fill="auto"/>
            <w:vAlign w:val="center"/>
          </w:tcPr>
          <w:p w14:paraId="7D9FBEE8">
            <w:pPr>
              <w:jc w:val="center"/>
              <w:rPr>
                <w:rFonts w:hint="eastAsia" w:ascii="宋体" w:hAnsi="宋体" w:eastAsia="宋体" w:cs="宋体"/>
                <w:i w:val="0"/>
                <w:iCs w:val="0"/>
                <w:color w:val="666666"/>
                <w:kern w:val="0"/>
                <w:sz w:val="21"/>
                <w:szCs w:val="21"/>
                <w:u w:val="none"/>
                <w:lang w:val="en-US" w:eastAsia="zh-CN" w:bidi="ar"/>
              </w:rPr>
            </w:pPr>
          </w:p>
        </w:tc>
      </w:tr>
      <w:tr w14:paraId="06597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2E556A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8.3</w:t>
            </w:r>
          </w:p>
        </w:tc>
        <w:tc>
          <w:tcPr>
            <w:tcW w:w="1639" w:type="dxa"/>
            <w:vMerge w:val="continue"/>
            <w:shd w:val="clear" w:color="auto" w:fill="auto"/>
            <w:vAlign w:val="center"/>
          </w:tcPr>
          <w:p w14:paraId="7D0A935C">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3B19C05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凝胶类</w:t>
            </w:r>
          </w:p>
        </w:tc>
        <w:tc>
          <w:tcPr>
            <w:tcW w:w="3518" w:type="dxa"/>
            <w:vMerge w:val="continue"/>
            <w:shd w:val="clear" w:color="auto" w:fill="auto"/>
            <w:vAlign w:val="center"/>
          </w:tcPr>
          <w:p w14:paraId="59CC811C">
            <w:pPr>
              <w:jc w:val="center"/>
              <w:rPr>
                <w:rFonts w:hint="eastAsia" w:ascii="宋体" w:hAnsi="宋体" w:eastAsia="宋体" w:cs="宋体"/>
                <w:i w:val="0"/>
                <w:iCs w:val="0"/>
                <w:color w:val="666666"/>
                <w:kern w:val="0"/>
                <w:sz w:val="21"/>
                <w:szCs w:val="21"/>
                <w:u w:val="none"/>
                <w:lang w:val="en-US" w:eastAsia="zh-CN" w:bidi="ar"/>
              </w:rPr>
            </w:pPr>
          </w:p>
        </w:tc>
      </w:tr>
      <w:tr w14:paraId="4E15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384410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8.4</w:t>
            </w:r>
          </w:p>
        </w:tc>
        <w:tc>
          <w:tcPr>
            <w:tcW w:w="1639" w:type="dxa"/>
            <w:vMerge w:val="continue"/>
            <w:shd w:val="clear" w:color="auto" w:fill="auto"/>
            <w:vAlign w:val="center"/>
          </w:tcPr>
          <w:p w14:paraId="15238A46">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1C8731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颗粒型</w:t>
            </w:r>
          </w:p>
        </w:tc>
        <w:tc>
          <w:tcPr>
            <w:tcW w:w="3518" w:type="dxa"/>
            <w:vMerge w:val="continue"/>
            <w:shd w:val="clear" w:color="auto" w:fill="auto"/>
            <w:vAlign w:val="center"/>
          </w:tcPr>
          <w:p w14:paraId="2A79A085">
            <w:pPr>
              <w:jc w:val="center"/>
              <w:rPr>
                <w:rFonts w:hint="eastAsia" w:ascii="宋体" w:hAnsi="宋体" w:eastAsia="宋体" w:cs="宋体"/>
                <w:i w:val="0"/>
                <w:iCs w:val="0"/>
                <w:color w:val="666666"/>
                <w:kern w:val="0"/>
                <w:sz w:val="21"/>
                <w:szCs w:val="21"/>
                <w:u w:val="none"/>
                <w:lang w:val="en-US" w:eastAsia="zh-CN" w:bidi="ar"/>
              </w:rPr>
            </w:pPr>
          </w:p>
        </w:tc>
      </w:tr>
      <w:tr w14:paraId="7511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5B8A5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666666"/>
                <w:kern w:val="0"/>
                <w:sz w:val="21"/>
                <w:szCs w:val="21"/>
                <w:u w:val="none"/>
                <w:lang w:val="en-US" w:eastAsia="zh-CN" w:bidi="ar"/>
              </w:rPr>
              <w:t>9</w:t>
            </w:r>
            <w:r>
              <w:rPr>
                <w:rFonts w:hint="eastAsia" w:ascii="宋体" w:hAnsi="宋体" w:eastAsia="宋体" w:cs="宋体"/>
                <w:i w:val="0"/>
                <w:iCs w:val="0"/>
                <w:color w:val="666666"/>
                <w:kern w:val="0"/>
                <w:sz w:val="21"/>
                <w:szCs w:val="21"/>
                <w:u w:val="none"/>
                <w:lang w:val="en-US" w:eastAsia="zh-CN" w:bidi="ar"/>
              </w:rPr>
              <w:t>.1</w:t>
            </w:r>
          </w:p>
        </w:tc>
        <w:tc>
          <w:tcPr>
            <w:tcW w:w="1639" w:type="dxa"/>
            <w:vMerge w:val="restart"/>
            <w:shd w:val="clear" w:color="auto" w:fill="auto"/>
            <w:vAlign w:val="center"/>
          </w:tcPr>
          <w:p w14:paraId="1E4753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银离子敷料</w:t>
            </w:r>
          </w:p>
        </w:tc>
        <w:tc>
          <w:tcPr>
            <w:tcW w:w="3521" w:type="dxa"/>
            <w:shd w:val="clear" w:color="auto" w:fill="auto"/>
            <w:vAlign w:val="center"/>
          </w:tcPr>
          <w:p w14:paraId="64E104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藻酸盐银离子</w:t>
            </w:r>
          </w:p>
        </w:tc>
        <w:tc>
          <w:tcPr>
            <w:tcW w:w="3518" w:type="dxa"/>
            <w:vMerge w:val="restart"/>
            <w:shd w:val="clear" w:color="auto" w:fill="auto"/>
            <w:vAlign w:val="center"/>
          </w:tcPr>
          <w:p w14:paraId="61A35975">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持续释放银离子预防伤口感染，控制渗液，促进创面愈合。多种尺寸，多种规格尺寸</w:t>
            </w:r>
          </w:p>
        </w:tc>
      </w:tr>
      <w:tr w14:paraId="38DF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5E53558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666666"/>
                <w:kern w:val="0"/>
                <w:sz w:val="21"/>
                <w:szCs w:val="21"/>
                <w:u w:val="none"/>
                <w:lang w:val="en-US" w:eastAsia="zh-CN" w:bidi="ar"/>
              </w:rPr>
              <w:t>9</w:t>
            </w:r>
            <w:r>
              <w:rPr>
                <w:rFonts w:hint="eastAsia" w:ascii="宋体" w:hAnsi="宋体" w:eastAsia="宋体" w:cs="宋体"/>
                <w:i w:val="0"/>
                <w:iCs w:val="0"/>
                <w:color w:val="666666"/>
                <w:kern w:val="0"/>
                <w:sz w:val="21"/>
                <w:szCs w:val="21"/>
                <w:u w:val="none"/>
                <w:lang w:val="en-US" w:eastAsia="zh-CN" w:bidi="ar"/>
              </w:rPr>
              <w:t>.2</w:t>
            </w:r>
          </w:p>
        </w:tc>
        <w:tc>
          <w:tcPr>
            <w:tcW w:w="1639" w:type="dxa"/>
            <w:vMerge w:val="continue"/>
            <w:shd w:val="clear" w:color="auto" w:fill="auto"/>
            <w:vAlign w:val="center"/>
          </w:tcPr>
          <w:p w14:paraId="5E8ACAD1">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15EB72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亲水纤维银离子</w:t>
            </w:r>
          </w:p>
        </w:tc>
        <w:tc>
          <w:tcPr>
            <w:tcW w:w="3518" w:type="dxa"/>
            <w:vMerge w:val="continue"/>
            <w:shd w:val="clear" w:color="auto" w:fill="auto"/>
            <w:vAlign w:val="center"/>
          </w:tcPr>
          <w:p w14:paraId="108E5B90">
            <w:pPr>
              <w:jc w:val="center"/>
              <w:rPr>
                <w:rFonts w:hint="eastAsia" w:ascii="宋体" w:hAnsi="宋体" w:eastAsia="宋体" w:cs="宋体"/>
                <w:i w:val="0"/>
                <w:iCs w:val="0"/>
                <w:color w:val="666666"/>
                <w:kern w:val="0"/>
                <w:sz w:val="21"/>
                <w:szCs w:val="21"/>
                <w:u w:val="none"/>
                <w:lang w:val="en-US" w:eastAsia="zh-CN" w:bidi="ar"/>
              </w:rPr>
            </w:pPr>
          </w:p>
        </w:tc>
      </w:tr>
      <w:tr w14:paraId="268E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2EACE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666666"/>
                <w:kern w:val="0"/>
                <w:sz w:val="21"/>
                <w:szCs w:val="21"/>
                <w:u w:val="none"/>
                <w:lang w:val="en-US" w:eastAsia="zh-CN" w:bidi="ar"/>
              </w:rPr>
              <w:t>9</w:t>
            </w:r>
            <w:r>
              <w:rPr>
                <w:rFonts w:hint="eastAsia" w:ascii="宋体" w:hAnsi="宋体" w:eastAsia="宋体" w:cs="宋体"/>
                <w:i w:val="0"/>
                <w:iCs w:val="0"/>
                <w:color w:val="666666"/>
                <w:kern w:val="0"/>
                <w:sz w:val="21"/>
                <w:szCs w:val="21"/>
                <w:u w:val="none"/>
                <w:lang w:val="en-US" w:eastAsia="zh-CN" w:bidi="ar"/>
              </w:rPr>
              <w:t>.3</w:t>
            </w:r>
          </w:p>
        </w:tc>
        <w:tc>
          <w:tcPr>
            <w:tcW w:w="1639" w:type="dxa"/>
            <w:vMerge w:val="continue"/>
            <w:shd w:val="clear" w:color="auto" w:fill="auto"/>
            <w:vAlign w:val="center"/>
          </w:tcPr>
          <w:p w14:paraId="2487E95F">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4584BC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亲水纤维银离子敷料（羧甲基纤维素钠银）</w:t>
            </w:r>
          </w:p>
        </w:tc>
        <w:tc>
          <w:tcPr>
            <w:tcW w:w="3518" w:type="dxa"/>
            <w:vMerge w:val="continue"/>
            <w:shd w:val="clear" w:color="auto" w:fill="auto"/>
            <w:vAlign w:val="center"/>
          </w:tcPr>
          <w:p w14:paraId="13248906">
            <w:pPr>
              <w:jc w:val="center"/>
              <w:rPr>
                <w:rFonts w:hint="eastAsia" w:ascii="宋体" w:hAnsi="宋体" w:eastAsia="宋体" w:cs="宋体"/>
                <w:i w:val="0"/>
                <w:iCs w:val="0"/>
                <w:color w:val="666666"/>
                <w:kern w:val="0"/>
                <w:sz w:val="21"/>
                <w:szCs w:val="21"/>
                <w:u w:val="none"/>
                <w:lang w:val="en-US" w:eastAsia="zh-CN" w:bidi="ar"/>
              </w:rPr>
            </w:pPr>
          </w:p>
        </w:tc>
      </w:tr>
      <w:tr w14:paraId="65501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108A24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666666"/>
                <w:kern w:val="0"/>
                <w:sz w:val="21"/>
                <w:szCs w:val="21"/>
                <w:u w:val="none"/>
                <w:lang w:val="en-US" w:eastAsia="zh-CN" w:bidi="ar"/>
              </w:rPr>
              <w:t>9</w:t>
            </w:r>
            <w:r>
              <w:rPr>
                <w:rFonts w:hint="eastAsia" w:ascii="宋体" w:hAnsi="宋体" w:eastAsia="宋体" w:cs="宋体"/>
                <w:i w:val="0"/>
                <w:iCs w:val="0"/>
                <w:color w:val="666666"/>
                <w:kern w:val="0"/>
                <w:sz w:val="21"/>
                <w:szCs w:val="21"/>
                <w:u w:val="none"/>
                <w:lang w:val="en-US" w:eastAsia="zh-CN" w:bidi="ar"/>
              </w:rPr>
              <w:t>.4</w:t>
            </w:r>
          </w:p>
        </w:tc>
        <w:tc>
          <w:tcPr>
            <w:tcW w:w="1639" w:type="dxa"/>
            <w:vMerge w:val="continue"/>
            <w:shd w:val="clear" w:color="auto" w:fill="auto"/>
            <w:vAlign w:val="center"/>
          </w:tcPr>
          <w:p w14:paraId="203AB0E5">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41FD3D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银离子生物凝胶</w:t>
            </w:r>
          </w:p>
        </w:tc>
        <w:tc>
          <w:tcPr>
            <w:tcW w:w="3518" w:type="dxa"/>
            <w:vMerge w:val="continue"/>
            <w:shd w:val="clear" w:color="auto" w:fill="auto"/>
            <w:vAlign w:val="center"/>
          </w:tcPr>
          <w:p w14:paraId="34474853">
            <w:pPr>
              <w:jc w:val="center"/>
              <w:rPr>
                <w:rFonts w:hint="eastAsia" w:ascii="宋体" w:hAnsi="宋体" w:eastAsia="宋体" w:cs="宋体"/>
                <w:i w:val="0"/>
                <w:iCs w:val="0"/>
                <w:color w:val="666666"/>
                <w:kern w:val="0"/>
                <w:sz w:val="21"/>
                <w:szCs w:val="21"/>
                <w:u w:val="none"/>
                <w:lang w:val="en-US" w:eastAsia="zh-CN" w:bidi="ar"/>
              </w:rPr>
            </w:pPr>
          </w:p>
        </w:tc>
      </w:tr>
      <w:tr w14:paraId="496A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35EBCD8F">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9</w:t>
            </w:r>
            <w:r>
              <w:rPr>
                <w:rFonts w:hint="eastAsia" w:ascii="宋体" w:hAnsi="宋体" w:eastAsia="宋体" w:cs="宋体"/>
                <w:i w:val="0"/>
                <w:iCs w:val="0"/>
                <w:color w:val="666666"/>
                <w:kern w:val="0"/>
                <w:sz w:val="21"/>
                <w:szCs w:val="21"/>
                <w:u w:val="none"/>
                <w:lang w:val="en-US" w:eastAsia="zh-CN" w:bidi="ar"/>
              </w:rPr>
              <w:t>.5</w:t>
            </w:r>
          </w:p>
        </w:tc>
        <w:tc>
          <w:tcPr>
            <w:tcW w:w="1639" w:type="dxa"/>
            <w:vMerge w:val="continue"/>
            <w:shd w:val="clear" w:color="auto" w:fill="auto"/>
            <w:vAlign w:val="center"/>
          </w:tcPr>
          <w:p w14:paraId="01D1991D">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2C9A24F4">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银离子油纱</w:t>
            </w:r>
          </w:p>
        </w:tc>
        <w:tc>
          <w:tcPr>
            <w:tcW w:w="3518" w:type="dxa"/>
            <w:vMerge w:val="continue"/>
            <w:shd w:val="clear" w:color="auto" w:fill="auto"/>
            <w:vAlign w:val="center"/>
          </w:tcPr>
          <w:p w14:paraId="1EE44167">
            <w:pPr>
              <w:jc w:val="center"/>
              <w:rPr>
                <w:rFonts w:hint="eastAsia" w:ascii="宋体" w:hAnsi="宋体" w:eastAsia="宋体" w:cs="宋体"/>
                <w:i w:val="0"/>
                <w:iCs w:val="0"/>
                <w:color w:val="666666"/>
                <w:kern w:val="0"/>
                <w:sz w:val="21"/>
                <w:szCs w:val="21"/>
                <w:u w:val="none"/>
                <w:lang w:val="en-US" w:eastAsia="zh-CN" w:bidi="ar"/>
              </w:rPr>
            </w:pPr>
          </w:p>
        </w:tc>
      </w:tr>
      <w:tr w14:paraId="0D1E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1D3EE4CC">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9</w:t>
            </w:r>
            <w:r>
              <w:rPr>
                <w:rFonts w:hint="eastAsia" w:ascii="宋体" w:hAnsi="宋体" w:eastAsia="宋体" w:cs="宋体"/>
                <w:i w:val="0"/>
                <w:iCs w:val="0"/>
                <w:color w:val="666666"/>
                <w:kern w:val="0"/>
                <w:sz w:val="21"/>
                <w:szCs w:val="21"/>
                <w:u w:val="none"/>
                <w:lang w:val="en-US" w:eastAsia="zh-CN" w:bidi="ar"/>
              </w:rPr>
              <w:t>.6</w:t>
            </w:r>
          </w:p>
        </w:tc>
        <w:tc>
          <w:tcPr>
            <w:tcW w:w="1639" w:type="dxa"/>
            <w:vMerge w:val="continue"/>
            <w:shd w:val="clear" w:color="auto" w:fill="auto"/>
            <w:vAlign w:val="center"/>
          </w:tcPr>
          <w:p w14:paraId="761AB347">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50BA9594">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含银泡沫</w:t>
            </w:r>
          </w:p>
        </w:tc>
        <w:tc>
          <w:tcPr>
            <w:tcW w:w="3518" w:type="dxa"/>
            <w:vMerge w:val="continue"/>
            <w:shd w:val="clear" w:color="auto" w:fill="auto"/>
            <w:vAlign w:val="center"/>
          </w:tcPr>
          <w:p w14:paraId="47A8F46F">
            <w:pPr>
              <w:jc w:val="center"/>
              <w:rPr>
                <w:rFonts w:hint="eastAsia" w:ascii="宋体" w:hAnsi="宋体" w:eastAsia="宋体" w:cs="宋体"/>
                <w:i w:val="0"/>
                <w:iCs w:val="0"/>
                <w:color w:val="666666"/>
                <w:kern w:val="0"/>
                <w:sz w:val="21"/>
                <w:szCs w:val="21"/>
                <w:u w:val="none"/>
                <w:lang w:val="en-US" w:eastAsia="zh-CN" w:bidi="ar"/>
              </w:rPr>
            </w:pPr>
          </w:p>
        </w:tc>
      </w:tr>
      <w:tr w14:paraId="0C8B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60D1B1A">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0</w:t>
            </w:r>
          </w:p>
        </w:tc>
        <w:tc>
          <w:tcPr>
            <w:tcW w:w="1639" w:type="dxa"/>
            <w:shd w:val="clear" w:color="auto" w:fill="auto"/>
            <w:vAlign w:val="center"/>
          </w:tcPr>
          <w:p w14:paraId="647E57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软聚硅酮敷料</w:t>
            </w:r>
          </w:p>
        </w:tc>
        <w:tc>
          <w:tcPr>
            <w:tcW w:w="3521" w:type="dxa"/>
            <w:shd w:val="clear" w:color="auto" w:fill="auto"/>
            <w:vAlign w:val="center"/>
          </w:tcPr>
          <w:p w14:paraId="44E9892C">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有边型</w:t>
            </w:r>
          </w:p>
        </w:tc>
        <w:tc>
          <w:tcPr>
            <w:tcW w:w="3518" w:type="dxa"/>
            <w:shd w:val="clear" w:color="auto" w:fill="auto"/>
            <w:vAlign w:val="center"/>
          </w:tcPr>
          <w:p w14:paraId="228D6BDA">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吸收渗液，保护创面，可反复黏贴，多种规格尺寸</w:t>
            </w:r>
          </w:p>
        </w:tc>
      </w:tr>
      <w:tr w14:paraId="1F61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7E7C1C0D">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1</w:t>
            </w:r>
          </w:p>
        </w:tc>
        <w:tc>
          <w:tcPr>
            <w:tcW w:w="1639" w:type="dxa"/>
            <w:shd w:val="clear" w:color="auto" w:fill="auto"/>
            <w:vAlign w:val="center"/>
          </w:tcPr>
          <w:p w14:paraId="6792EF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疤痕修复贴</w:t>
            </w:r>
          </w:p>
        </w:tc>
        <w:tc>
          <w:tcPr>
            <w:tcW w:w="3521" w:type="dxa"/>
            <w:shd w:val="clear" w:color="auto" w:fill="auto"/>
            <w:vAlign w:val="center"/>
          </w:tcPr>
          <w:p w14:paraId="39A4C7A3">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w:t>
            </w:r>
          </w:p>
        </w:tc>
        <w:tc>
          <w:tcPr>
            <w:tcW w:w="3518" w:type="dxa"/>
            <w:shd w:val="clear" w:color="auto" w:fill="auto"/>
            <w:vAlign w:val="center"/>
          </w:tcPr>
          <w:p w14:paraId="549B48A7">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用于辅助改善皮肤病理性疤痕，辅助预防皮肤病理性疤痕的形成。多种规格尺寸。</w:t>
            </w:r>
          </w:p>
        </w:tc>
      </w:tr>
      <w:tr w14:paraId="17131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1A28663">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2</w:t>
            </w:r>
            <w:r>
              <w:rPr>
                <w:rFonts w:hint="eastAsia" w:ascii="宋体" w:hAnsi="宋体" w:eastAsia="宋体" w:cs="宋体"/>
                <w:i w:val="0"/>
                <w:iCs w:val="0"/>
                <w:color w:val="666666"/>
                <w:kern w:val="0"/>
                <w:sz w:val="21"/>
                <w:szCs w:val="21"/>
                <w:u w:val="none"/>
                <w:lang w:val="en-US" w:eastAsia="zh-CN" w:bidi="ar"/>
              </w:rPr>
              <w:t>.1</w:t>
            </w:r>
          </w:p>
        </w:tc>
        <w:tc>
          <w:tcPr>
            <w:tcW w:w="1639" w:type="dxa"/>
            <w:vMerge w:val="restart"/>
            <w:shd w:val="clear" w:color="auto" w:fill="auto"/>
            <w:vAlign w:val="center"/>
          </w:tcPr>
          <w:p w14:paraId="345F56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一件式造口袋</w:t>
            </w:r>
          </w:p>
        </w:tc>
        <w:tc>
          <w:tcPr>
            <w:tcW w:w="3521" w:type="dxa"/>
            <w:shd w:val="clear" w:color="auto" w:fill="auto"/>
            <w:vAlign w:val="center"/>
          </w:tcPr>
          <w:p w14:paraId="3D4AFB25">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平面底盘</w:t>
            </w:r>
          </w:p>
        </w:tc>
        <w:tc>
          <w:tcPr>
            <w:tcW w:w="3518" w:type="dxa"/>
            <w:shd w:val="clear" w:color="auto" w:fill="auto"/>
            <w:vAlign w:val="center"/>
          </w:tcPr>
          <w:p w14:paraId="1CF2BF8B">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含碳片及不含碳片，包含裁剪式或可塑式，造口卡环大小45mm、50cm、57mm、60cm、70mm等，</w:t>
            </w:r>
          </w:p>
        </w:tc>
      </w:tr>
      <w:tr w14:paraId="26714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4254AC2">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2</w:t>
            </w:r>
            <w:r>
              <w:rPr>
                <w:rFonts w:hint="eastAsia" w:ascii="宋体" w:hAnsi="宋体" w:eastAsia="宋体" w:cs="宋体"/>
                <w:i w:val="0"/>
                <w:iCs w:val="0"/>
                <w:color w:val="666666"/>
                <w:kern w:val="0"/>
                <w:sz w:val="21"/>
                <w:szCs w:val="21"/>
                <w:u w:val="none"/>
                <w:lang w:val="en-US" w:eastAsia="zh-CN" w:bidi="ar"/>
              </w:rPr>
              <w:t>.2</w:t>
            </w:r>
          </w:p>
        </w:tc>
        <w:tc>
          <w:tcPr>
            <w:tcW w:w="1639" w:type="dxa"/>
            <w:vMerge w:val="continue"/>
            <w:shd w:val="clear" w:color="auto" w:fill="auto"/>
            <w:vAlign w:val="center"/>
          </w:tcPr>
          <w:p w14:paraId="77CD9860">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4884B291">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凸面底盘</w:t>
            </w:r>
          </w:p>
        </w:tc>
        <w:tc>
          <w:tcPr>
            <w:tcW w:w="3518" w:type="dxa"/>
            <w:shd w:val="clear" w:color="auto" w:fill="auto"/>
            <w:vAlign w:val="center"/>
          </w:tcPr>
          <w:p w14:paraId="2757718E">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带碳片及不带碳片，造口卡环大小45nm、50mm、57mm、60mm等</w:t>
            </w:r>
          </w:p>
        </w:tc>
      </w:tr>
      <w:tr w14:paraId="369B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F6B8259">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3</w:t>
            </w:r>
            <w:r>
              <w:rPr>
                <w:rFonts w:hint="eastAsia" w:ascii="宋体" w:hAnsi="宋体" w:eastAsia="宋体" w:cs="宋体"/>
                <w:i w:val="0"/>
                <w:iCs w:val="0"/>
                <w:color w:val="666666"/>
                <w:kern w:val="0"/>
                <w:sz w:val="21"/>
                <w:szCs w:val="21"/>
                <w:u w:val="none"/>
                <w:lang w:val="en-US" w:eastAsia="zh-CN" w:bidi="ar"/>
              </w:rPr>
              <w:t>.1</w:t>
            </w:r>
          </w:p>
        </w:tc>
        <w:tc>
          <w:tcPr>
            <w:tcW w:w="1639" w:type="dxa"/>
            <w:vMerge w:val="restart"/>
            <w:shd w:val="clear" w:color="auto" w:fill="auto"/>
            <w:vAlign w:val="center"/>
          </w:tcPr>
          <w:p w14:paraId="3E2CA8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两件式造口袋</w:t>
            </w:r>
          </w:p>
        </w:tc>
        <w:tc>
          <w:tcPr>
            <w:tcW w:w="3521" w:type="dxa"/>
            <w:shd w:val="clear" w:color="auto" w:fill="auto"/>
            <w:vAlign w:val="center"/>
          </w:tcPr>
          <w:p w14:paraId="627AC203">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平面底盘</w:t>
            </w:r>
          </w:p>
        </w:tc>
        <w:tc>
          <w:tcPr>
            <w:tcW w:w="3518" w:type="dxa"/>
            <w:vMerge w:val="restart"/>
            <w:shd w:val="clear" w:color="auto" w:fill="auto"/>
            <w:vAlign w:val="center"/>
          </w:tcPr>
          <w:p w14:paraId="378833CF">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凸面底盘和平面底盘，包含裁剪式或可塑式，尺寸45mm、50mm、57mm、60mm、70mm</w:t>
            </w:r>
          </w:p>
        </w:tc>
      </w:tr>
      <w:tr w14:paraId="274F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4DF841FA">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3</w:t>
            </w:r>
            <w:r>
              <w:rPr>
                <w:rFonts w:hint="eastAsia" w:ascii="宋体" w:hAnsi="宋体" w:eastAsia="宋体" w:cs="宋体"/>
                <w:i w:val="0"/>
                <w:iCs w:val="0"/>
                <w:color w:val="666666"/>
                <w:kern w:val="0"/>
                <w:sz w:val="21"/>
                <w:szCs w:val="21"/>
                <w:u w:val="none"/>
                <w:lang w:val="en-US" w:eastAsia="zh-CN" w:bidi="ar"/>
              </w:rPr>
              <w:t>.2</w:t>
            </w:r>
          </w:p>
        </w:tc>
        <w:tc>
          <w:tcPr>
            <w:tcW w:w="1639" w:type="dxa"/>
            <w:vMerge w:val="continue"/>
            <w:shd w:val="clear" w:color="auto" w:fill="auto"/>
            <w:vAlign w:val="center"/>
          </w:tcPr>
          <w:p w14:paraId="4CACA14D">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31CF28FF">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凸面底盘</w:t>
            </w:r>
          </w:p>
        </w:tc>
        <w:tc>
          <w:tcPr>
            <w:tcW w:w="3518" w:type="dxa"/>
            <w:vMerge w:val="continue"/>
            <w:shd w:val="clear" w:color="auto" w:fill="auto"/>
            <w:vAlign w:val="center"/>
          </w:tcPr>
          <w:p w14:paraId="0F491EA0">
            <w:pPr>
              <w:jc w:val="center"/>
              <w:rPr>
                <w:rFonts w:hint="eastAsia" w:ascii="宋体" w:hAnsi="宋体" w:eastAsia="宋体" w:cs="宋体"/>
                <w:i w:val="0"/>
                <w:iCs w:val="0"/>
                <w:color w:val="666666"/>
                <w:kern w:val="0"/>
                <w:sz w:val="21"/>
                <w:szCs w:val="21"/>
                <w:u w:val="none"/>
                <w:lang w:val="en-US" w:eastAsia="zh-CN" w:bidi="ar"/>
              </w:rPr>
            </w:pPr>
          </w:p>
        </w:tc>
      </w:tr>
      <w:tr w14:paraId="179F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1366A11B">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4</w:t>
            </w:r>
          </w:p>
        </w:tc>
        <w:tc>
          <w:tcPr>
            <w:tcW w:w="1639" w:type="dxa"/>
            <w:shd w:val="clear" w:color="auto" w:fill="auto"/>
            <w:vAlign w:val="center"/>
          </w:tcPr>
          <w:p w14:paraId="29E145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泌尿造口袋</w:t>
            </w:r>
          </w:p>
        </w:tc>
        <w:tc>
          <w:tcPr>
            <w:tcW w:w="3521" w:type="dxa"/>
            <w:shd w:val="clear" w:color="auto" w:fill="auto"/>
            <w:vAlign w:val="center"/>
          </w:tcPr>
          <w:p w14:paraId="58E31049">
            <w:pPr>
              <w:jc w:val="center"/>
              <w:rPr>
                <w:rFonts w:hint="eastAsia" w:ascii="宋体" w:hAnsi="宋体" w:eastAsia="宋体" w:cs="宋体"/>
                <w:i w:val="0"/>
                <w:iCs w:val="0"/>
                <w:color w:val="666666"/>
                <w:kern w:val="0"/>
                <w:sz w:val="21"/>
                <w:szCs w:val="21"/>
                <w:u w:val="none"/>
                <w:lang w:val="en-US" w:eastAsia="zh-CN" w:bidi="ar"/>
              </w:rPr>
            </w:pPr>
          </w:p>
        </w:tc>
        <w:tc>
          <w:tcPr>
            <w:tcW w:w="3518" w:type="dxa"/>
            <w:shd w:val="clear" w:color="auto" w:fill="auto"/>
            <w:vAlign w:val="center"/>
          </w:tcPr>
          <w:p w14:paraId="518695A7">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抗返流，中大型容量</w:t>
            </w:r>
          </w:p>
        </w:tc>
      </w:tr>
      <w:tr w14:paraId="4D06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3678FA9F">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5</w:t>
            </w:r>
            <w:r>
              <w:rPr>
                <w:rFonts w:hint="eastAsia" w:ascii="宋体" w:hAnsi="宋体" w:eastAsia="宋体" w:cs="宋体"/>
                <w:i w:val="0"/>
                <w:iCs w:val="0"/>
                <w:color w:val="666666"/>
                <w:kern w:val="0"/>
                <w:sz w:val="21"/>
                <w:szCs w:val="21"/>
                <w:u w:val="none"/>
                <w:lang w:val="en-US" w:eastAsia="zh-CN" w:bidi="ar"/>
              </w:rPr>
              <w:t>.1</w:t>
            </w:r>
          </w:p>
        </w:tc>
        <w:tc>
          <w:tcPr>
            <w:tcW w:w="1639" w:type="dxa"/>
            <w:vMerge w:val="restart"/>
            <w:shd w:val="clear" w:color="auto" w:fill="auto"/>
            <w:vAlign w:val="center"/>
          </w:tcPr>
          <w:p w14:paraId="500C4E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弹性绷带</w:t>
            </w:r>
          </w:p>
        </w:tc>
        <w:tc>
          <w:tcPr>
            <w:tcW w:w="3521" w:type="dxa"/>
            <w:shd w:val="clear" w:color="auto" w:fill="auto"/>
            <w:vAlign w:val="center"/>
          </w:tcPr>
          <w:p w14:paraId="5CE3A35B">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拉合型</w:t>
            </w:r>
          </w:p>
        </w:tc>
        <w:tc>
          <w:tcPr>
            <w:tcW w:w="3518" w:type="dxa"/>
            <w:shd w:val="clear" w:color="auto" w:fill="auto"/>
            <w:vAlign w:val="center"/>
          </w:tcPr>
          <w:p w14:paraId="0EFD2B62">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用于切开裂开的加固及收紧，6*7cm</w:t>
            </w:r>
          </w:p>
        </w:tc>
      </w:tr>
      <w:tr w14:paraId="49F5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5537F24">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5</w:t>
            </w:r>
            <w:r>
              <w:rPr>
                <w:rFonts w:hint="eastAsia" w:ascii="宋体" w:hAnsi="宋体" w:eastAsia="宋体" w:cs="宋体"/>
                <w:i w:val="0"/>
                <w:iCs w:val="0"/>
                <w:color w:val="666666"/>
                <w:kern w:val="0"/>
                <w:sz w:val="21"/>
                <w:szCs w:val="21"/>
                <w:u w:val="none"/>
                <w:lang w:val="en-US" w:eastAsia="zh-CN" w:bidi="ar"/>
              </w:rPr>
              <w:t>.2</w:t>
            </w:r>
          </w:p>
        </w:tc>
        <w:tc>
          <w:tcPr>
            <w:tcW w:w="1639" w:type="dxa"/>
            <w:vMerge w:val="continue"/>
            <w:shd w:val="clear" w:color="auto" w:fill="auto"/>
            <w:vAlign w:val="center"/>
          </w:tcPr>
          <w:p w14:paraId="78FB68F9">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4CE7D7EE">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透气型</w:t>
            </w:r>
          </w:p>
        </w:tc>
        <w:tc>
          <w:tcPr>
            <w:tcW w:w="3518" w:type="dxa"/>
            <w:shd w:val="clear" w:color="auto" w:fill="auto"/>
            <w:vAlign w:val="center"/>
          </w:tcPr>
          <w:p w14:paraId="4FE92ED6">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用于伤口敷料加固</w:t>
            </w:r>
          </w:p>
        </w:tc>
      </w:tr>
      <w:tr w14:paraId="2AD3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770AA878">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15</w:t>
            </w:r>
            <w:r>
              <w:rPr>
                <w:rFonts w:hint="eastAsia" w:ascii="宋体" w:hAnsi="宋体" w:eastAsia="宋体" w:cs="宋体"/>
                <w:i w:val="0"/>
                <w:iCs w:val="0"/>
                <w:color w:val="666666"/>
                <w:kern w:val="0"/>
                <w:sz w:val="21"/>
                <w:szCs w:val="21"/>
                <w:u w:val="none"/>
                <w:lang w:val="en-US" w:eastAsia="zh-CN" w:bidi="ar"/>
              </w:rPr>
              <w:t>.3</w:t>
            </w:r>
          </w:p>
        </w:tc>
        <w:tc>
          <w:tcPr>
            <w:tcW w:w="1639" w:type="dxa"/>
            <w:vMerge w:val="continue"/>
            <w:shd w:val="clear" w:color="auto" w:fill="auto"/>
            <w:vAlign w:val="center"/>
          </w:tcPr>
          <w:p w14:paraId="38F60208">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420B1BE4">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自粘型</w:t>
            </w:r>
          </w:p>
        </w:tc>
        <w:tc>
          <w:tcPr>
            <w:tcW w:w="3518" w:type="dxa"/>
            <w:shd w:val="clear" w:color="auto" w:fill="auto"/>
            <w:vAlign w:val="center"/>
          </w:tcPr>
          <w:p w14:paraId="03D81775">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用于伤口敷料加固</w:t>
            </w:r>
          </w:p>
        </w:tc>
      </w:tr>
      <w:tr w14:paraId="7E7A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69D89492">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5</w:t>
            </w:r>
            <w:r>
              <w:rPr>
                <w:rFonts w:hint="eastAsia" w:ascii="宋体" w:hAnsi="宋体" w:eastAsia="宋体" w:cs="宋体"/>
                <w:i w:val="0"/>
                <w:iCs w:val="0"/>
                <w:color w:val="666666"/>
                <w:kern w:val="0"/>
                <w:sz w:val="21"/>
                <w:szCs w:val="21"/>
                <w:u w:val="none"/>
                <w:lang w:val="en-US" w:eastAsia="zh-CN" w:bidi="ar"/>
              </w:rPr>
              <w:t>.4</w:t>
            </w:r>
          </w:p>
        </w:tc>
        <w:tc>
          <w:tcPr>
            <w:tcW w:w="1639" w:type="dxa"/>
            <w:vMerge w:val="continue"/>
            <w:shd w:val="clear" w:color="auto" w:fill="auto"/>
            <w:vAlign w:val="center"/>
          </w:tcPr>
          <w:p w14:paraId="6BCDAEBD">
            <w:pPr>
              <w:jc w:val="center"/>
              <w:rPr>
                <w:rFonts w:hint="eastAsia" w:ascii="宋体" w:hAnsi="宋体" w:eastAsia="宋体" w:cs="宋体"/>
                <w:i w:val="0"/>
                <w:iCs w:val="0"/>
                <w:color w:val="000000"/>
                <w:kern w:val="0"/>
                <w:sz w:val="24"/>
                <w:szCs w:val="24"/>
                <w:u w:val="none"/>
                <w:lang w:val="en-US" w:eastAsia="zh-CN" w:bidi="ar"/>
              </w:rPr>
            </w:pPr>
          </w:p>
        </w:tc>
        <w:tc>
          <w:tcPr>
            <w:tcW w:w="3521" w:type="dxa"/>
            <w:shd w:val="clear" w:color="auto" w:fill="auto"/>
            <w:vAlign w:val="center"/>
          </w:tcPr>
          <w:p w14:paraId="6C4DBEA6">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弹力网帽</w:t>
            </w:r>
          </w:p>
        </w:tc>
        <w:tc>
          <w:tcPr>
            <w:tcW w:w="3518" w:type="dxa"/>
            <w:shd w:val="clear" w:color="auto" w:fill="auto"/>
            <w:vAlign w:val="center"/>
          </w:tcPr>
          <w:p w14:paraId="74BA34BA">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用于伤口敷料加固</w:t>
            </w:r>
          </w:p>
        </w:tc>
      </w:tr>
      <w:tr w14:paraId="64C9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4A5D3399">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6</w:t>
            </w:r>
          </w:p>
        </w:tc>
        <w:tc>
          <w:tcPr>
            <w:tcW w:w="1639" w:type="dxa"/>
            <w:shd w:val="clear" w:color="auto" w:fill="auto"/>
            <w:vAlign w:val="center"/>
          </w:tcPr>
          <w:p w14:paraId="0CB080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纱布绷带</w:t>
            </w:r>
          </w:p>
        </w:tc>
        <w:tc>
          <w:tcPr>
            <w:tcW w:w="3521" w:type="dxa"/>
            <w:shd w:val="clear" w:color="auto" w:fill="auto"/>
            <w:vAlign w:val="center"/>
          </w:tcPr>
          <w:p w14:paraId="4E80A06E">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普通型</w:t>
            </w:r>
          </w:p>
        </w:tc>
        <w:tc>
          <w:tcPr>
            <w:tcW w:w="3518" w:type="dxa"/>
            <w:shd w:val="clear" w:color="auto" w:fill="auto"/>
            <w:vAlign w:val="center"/>
          </w:tcPr>
          <w:p w14:paraId="2A728E53">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多种尺寸</w:t>
            </w:r>
          </w:p>
        </w:tc>
      </w:tr>
      <w:tr w14:paraId="028F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1DDF888F">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7</w:t>
            </w:r>
          </w:p>
        </w:tc>
        <w:tc>
          <w:tcPr>
            <w:tcW w:w="1639" w:type="dxa"/>
            <w:shd w:val="clear" w:color="auto" w:fill="auto"/>
            <w:vAlign w:val="center"/>
          </w:tcPr>
          <w:p w14:paraId="587F93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压力绷带</w:t>
            </w:r>
          </w:p>
        </w:tc>
        <w:tc>
          <w:tcPr>
            <w:tcW w:w="3521" w:type="dxa"/>
            <w:shd w:val="clear" w:color="auto" w:fill="auto"/>
            <w:vAlign w:val="center"/>
          </w:tcPr>
          <w:p w14:paraId="490561E2">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w:t>
            </w:r>
          </w:p>
        </w:tc>
        <w:tc>
          <w:tcPr>
            <w:tcW w:w="3518" w:type="dxa"/>
            <w:shd w:val="clear" w:color="auto" w:fill="auto"/>
            <w:vAlign w:val="center"/>
          </w:tcPr>
          <w:p w14:paraId="7B129D01">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用于加压包扎</w:t>
            </w:r>
          </w:p>
        </w:tc>
      </w:tr>
      <w:tr w14:paraId="0269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4367DD8">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1</w:t>
            </w:r>
            <w:r>
              <w:rPr>
                <w:rFonts w:hint="eastAsia" w:ascii="宋体" w:hAnsi="宋体" w:cs="宋体"/>
                <w:i w:val="0"/>
                <w:iCs w:val="0"/>
                <w:color w:val="666666"/>
                <w:kern w:val="0"/>
                <w:sz w:val="21"/>
                <w:szCs w:val="21"/>
                <w:u w:val="none"/>
                <w:lang w:val="en-US" w:eastAsia="zh-CN" w:bidi="ar"/>
              </w:rPr>
              <w:t>8</w:t>
            </w:r>
          </w:p>
        </w:tc>
        <w:tc>
          <w:tcPr>
            <w:tcW w:w="1639" w:type="dxa"/>
            <w:shd w:val="clear" w:color="auto" w:fill="auto"/>
            <w:vAlign w:val="center"/>
          </w:tcPr>
          <w:p w14:paraId="4C5D6C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清创胶</w:t>
            </w:r>
          </w:p>
        </w:tc>
        <w:tc>
          <w:tcPr>
            <w:tcW w:w="3521" w:type="dxa"/>
            <w:shd w:val="clear" w:color="auto" w:fill="auto"/>
            <w:vAlign w:val="center"/>
          </w:tcPr>
          <w:p w14:paraId="02D9DD6F">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凝胶类</w:t>
            </w:r>
          </w:p>
        </w:tc>
        <w:tc>
          <w:tcPr>
            <w:tcW w:w="3518" w:type="dxa"/>
            <w:shd w:val="clear" w:color="auto" w:fill="auto"/>
            <w:vAlign w:val="center"/>
          </w:tcPr>
          <w:p w14:paraId="07D4D8B0">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用于感染性伤口自溶性清创</w:t>
            </w:r>
          </w:p>
        </w:tc>
      </w:tr>
      <w:tr w14:paraId="2D52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71706255">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19</w:t>
            </w:r>
          </w:p>
        </w:tc>
        <w:tc>
          <w:tcPr>
            <w:tcW w:w="1639" w:type="dxa"/>
            <w:shd w:val="clear" w:color="auto" w:fill="auto"/>
            <w:vAlign w:val="center"/>
          </w:tcPr>
          <w:p w14:paraId="1A3DDF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皮肤减张器（贴）</w:t>
            </w:r>
          </w:p>
        </w:tc>
        <w:tc>
          <w:tcPr>
            <w:tcW w:w="3521" w:type="dxa"/>
            <w:shd w:val="clear" w:color="auto" w:fill="auto"/>
            <w:vAlign w:val="center"/>
          </w:tcPr>
          <w:p w14:paraId="13FC9A4E">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w:t>
            </w:r>
          </w:p>
        </w:tc>
        <w:tc>
          <w:tcPr>
            <w:tcW w:w="3518" w:type="dxa"/>
            <w:shd w:val="clear" w:color="auto" w:fill="auto"/>
            <w:vAlign w:val="center"/>
          </w:tcPr>
          <w:p w14:paraId="31B0BCD7">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用于表面皮肤的吻合。</w:t>
            </w:r>
          </w:p>
        </w:tc>
      </w:tr>
      <w:tr w14:paraId="0642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3386AC74">
            <w:pPr>
              <w:keepNext w:val="0"/>
              <w:keepLines w:val="0"/>
              <w:widowControl/>
              <w:suppressLineNumbers w:val="0"/>
              <w:jc w:val="center"/>
              <w:textAlignment w:val="center"/>
              <w:rPr>
                <w:rFonts w:hint="eastAsia" w:cs="宋体" w:asciiTheme="minorEastAsia" w:hAnsiTheme="minorEastAsia" w:eastAsiaTheme="minorEastAsia"/>
                <w:color w:val="666666"/>
                <w:kern w:val="0"/>
                <w:sz w:val="21"/>
                <w:szCs w:val="21"/>
                <w:shd w:val="clear" w:color="auto" w:fill="FFFFFF"/>
                <w:lang w:val="en-US" w:eastAsia="zh-CN" w:bidi="ar-SA"/>
              </w:rPr>
            </w:pPr>
            <w:r>
              <w:rPr>
                <w:rFonts w:hint="eastAsia" w:ascii="宋体" w:hAnsi="宋体" w:cs="宋体"/>
                <w:i w:val="0"/>
                <w:iCs w:val="0"/>
                <w:color w:val="666666"/>
                <w:kern w:val="0"/>
                <w:sz w:val="21"/>
                <w:szCs w:val="21"/>
                <w:u w:val="none"/>
                <w:lang w:val="en-US" w:eastAsia="zh-CN" w:bidi="ar"/>
              </w:rPr>
              <w:t>20</w:t>
            </w:r>
          </w:p>
        </w:tc>
        <w:tc>
          <w:tcPr>
            <w:tcW w:w="1639" w:type="dxa"/>
            <w:shd w:val="clear" w:color="auto" w:fill="auto"/>
            <w:vAlign w:val="center"/>
          </w:tcPr>
          <w:p w14:paraId="6E96BD20">
            <w:pPr>
              <w:keepNext w:val="0"/>
              <w:keepLines w:val="0"/>
              <w:widowControl/>
              <w:suppressLineNumbers w:val="0"/>
              <w:jc w:val="center"/>
              <w:textAlignment w:val="center"/>
              <w:rPr>
                <w:rFonts w:hint="eastAsia" w:cs="宋体" w:asciiTheme="minorEastAsia" w:hAnsiTheme="minorEastAsia" w:eastAsiaTheme="minorEastAsia"/>
                <w:color w:val="666666"/>
                <w:kern w:val="0"/>
                <w:sz w:val="21"/>
                <w:szCs w:val="21"/>
                <w:shd w:val="clear" w:color="auto" w:fill="FFFFFF"/>
                <w:lang w:val="en-US" w:eastAsia="zh-CN" w:bidi="ar-SA"/>
              </w:rPr>
            </w:pPr>
            <w:r>
              <w:rPr>
                <w:rFonts w:hint="eastAsia" w:ascii="宋体" w:hAnsi="宋体" w:eastAsia="宋体" w:cs="宋体"/>
                <w:i w:val="0"/>
                <w:iCs w:val="0"/>
                <w:color w:val="666666"/>
                <w:kern w:val="0"/>
                <w:sz w:val="21"/>
                <w:szCs w:val="21"/>
                <w:u w:val="none"/>
                <w:lang w:val="en-US" w:eastAsia="zh-CN" w:bidi="ar"/>
              </w:rPr>
              <w:t>一次性使用鼻氧管</w:t>
            </w:r>
          </w:p>
        </w:tc>
        <w:tc>
          <w:tcPr>
            <w:tcW w:w="3521" w:type="dxa"/>
            <w:shd w:val="clear" w:color="auto" w:fill="auto"/>
            <w:vAlign w:val="center"/>
          </w:tcPr>
          <w:p w14:paraId="1DD79927">
            <w:pPr>
              <w:keepNext w:val="0"/>
              <w:keepLines w:val="0"/>
              <w:widowControl/>
              <w:suppressLineNumbers w:val="0"/>
              <w:jc w:val="center"/>
              <w:textAlignment w:val="center"/>
              <w:rPr>
                <w:rFonts w:hint="eastAsia" w:cs="宋体" w:asciiTheme="minorEastAsia" w:hAnsiTheme="minorEastAsia" w:eastAsiaTheme="minorEastAsia"/>
                <w:color w:val="666666"/>
                <w:kern w:val="0"/>
                <w:sz w:val="21"/>
                <w:szCs w:val="21"/>
                <w:shd w:val="clear" w:color="auto" w:fill="FFFFFF"/>
                <w:lang w:val="en-US" w:eastAsia="zh-CN" w:bidi="ar-SA"/>
              </w:rPr>
            </w:pPr>
            <w:r>
              <w:rPr>
                <w:rFonts w:hint="eastAsia" w:ascii="宋体" w:hAnsi="宋体" w:eastAsia="宋体" w:cs="宋体"/>
                <w:i w:val="0"/>
                <w:iCs w:val="0"/>
                <w:color w:val="666666"/>
                <w:kern w:val="0"/>
                <w:sz w:val="21"/>
                <w:szCs w:val="21"/>
                <w:u w:val="none"/>
                <w:lang w:val="en-US" w:eastAsia="zh-CN" w:bidi="ar"/>
              </w:rPr>
              <w:t>/</w:t>
            </w:r>
          </w:p>
        </w:tc>
        <w:tc>
          <w:tcPr>
            <w:tcW w:w="3518" w:type="dxa"/>
            <w:shd w:val="clear" w:color="auto" w:fill="auto"/>
            <w:vAlign w:val="center"/>
          </w:tcPr>
          <w:p w14:paraId="7D60CD4C">
            <w:pPr>
              <w:keepNext w:val="0"/>
              <w:keepLines w:val="0"/>
              <w:widowControl/>
              <w:suppressLineNumbers w:val="0"/>
              <w:jc w:val="center"/>
              <w:textAlignment w:val="center"/>
              <w:rPr>
                <w:rFonts w:hint="eastAsia" w:cs="宋体" w:asciiTheme="minorEastAsia" w:hAnsiTheme="minorEastAsia" w:eastAsiaTheme="minorEastAsia"/>
                <w:color w:val="666666"/>
                <w:kern w:val="0"/>
                <w:sz w:val="21"/>
                <w:szCs w:val="21"/>
                <w:shd w:val="clear" w:color="auto" w:fill="FFFFFF"/>
                <w:lang w:val="en-US" w:eastAsia="zh-CN" w:bidi="ar-SA"/>
              </w:rPr>
            </w:pPr>
            <w:r>
              <w:rPr>
                <w:rFonts w:hint="eastAsia" w:ascii="宋体" w:hAnsi="宋体" w:eastAsia="宋体" w:cs="宋体"/>
                <w:i w:val="0"/>
                <w:iCs w:val="0"/>
                <w:color w:val="666666"/>
                <w:kern w:val="0"/>
                <w:sz w:val="21"/>
                <w:szCs w:val="21"/>
                <w:u w:val="none"/>
                <w:lang w:val="en-US" w:eastAsia="zh-CN" w:bidi="ar"/>
              </w:rPr>
              <w:t>与输氧系统连接，供患者吸入氧气使用。一次性使用。需包含多种规格，适用于新生儿、儿童、成人患者。</w:t>
            </w:r>
          </w:p>
        </w:tc>
      </w:tr>
      <w:tr w14:paraId="6D5D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36" w:type="dxa"/>
            <w:shd w:val="clear" w:color="auto" w:fill="auto"/>
            <w:vAlign w:val="center"/>
          </w:tcPr>
          <w:p w14:paraId="0980AEFB">
            <w:pPr>
              <w:keepNext w:val="0"/>
              <w:keepLines w:val="0"/>
              <w:widowControl/>
              <w:suppressLineNumbers w:val="0"/>
              <w:jc w:val="center"/>
              <w:textAlignment w:val="center"/>
              <w:rPr>
                <w:rFonts w:hint="eastAsia" w:cs="宋体" w:asciiTheme="minorEastAsia" w:hAnsiTheme="minorEastAsia" w:eastAsiaTheme="minorEastAsia"/>
                <w:color w:val="666666"/>
                <w:kern w:val="0"/>
                <w:sz w:val="21"/>
                <w:szCs w:val="21"/>
                <w:shd w:val="clear" w:color="auto" w:fill="FFFFFF"/>
                <w:lang w:val="en-US" w:eastAsia="zh-CN" w:bidi="ar-SA"/>
              </w:rPr>
            </w:pPr>
            <w:r>
              <w:rPr>
                <w:rFonts w:hint="eastAsia" w:ascii="宋体" w:hAnsi="宋体" w:eastAsia="宋体" w:cs="宋体"/>
                <w:i w:val="0"/>
                <w:iCs w:val="0"/>
                <w:color w:val="666666"/>
                <w:kern w:val="0"/>
                <w:sz w:val="21"/>
                <w:szCs w:val="21"/>
                <w:u w:val="none"/>
                <w:lang w:val="en-US" w:eastAsia="zh-CN" w:bidi="ar"/>
              </w:rPr>
              <w:t>2</w:t>
            </w:r>
            <w:r>
              <w:rPr>
                <w:rFonts w:hint="eastAsia" w:ascii="宋体" w:hAnsi="宋体" w:cs="宋体"/>
                <w:i w:val="0"/>
                <w:iCs w:val="0"/>
                <w:color w:val="666666"/>
                <w:kern w:val="0"/>
                <w:sz w:val="21"/>
                <w:szCs w:val="21"/>
                <w:u w:val="none"/>
                <w:lang w:val="en-US" w:eastAsia="zh-CN" w:bidi="ar"/>
              </w:rPr>
              <w:t>1</w:t>
            </w:r>
          </w:p>
        </w:tc>
        <w:tc>
          <w:tcPr>
            <w:tcW w:w="1639" w:type="dxa"/>
            <w:shd w:val="clear" w:color="auto" w:fill="auto"/>
            <w:vAlign w:val="center"/>
          </w:tcPr>
          <w:p w14:paraId="0E3369B5">
            <w:pPr>
              <w:keepNext w:val="0"/>
              <w:keepLines w:val="0"/>
              <w:widowControl/>
              <w:suppressLineNumbers w:val="0"/>
              <w:jc w:val="center"/>
              <w:textAlignment w:val="center"/>
              <w:rPr>
                <w:rFonts w:hint="eastAsia" w:cs="宋体" w:asciiTheme="minorEastAsia" w:hAnsiTheme="minorEastAsia" w:eastAsiaTheme="minorEastAsia"/>
                <w:color w:val="666666"/>
                <w:kern w:val="0"/>
                <w:sz w:val="21"/>
                <w:szCs w:val="21"/>
                <w:shd w:val="clear" w:color="auto" w:fill="FFFFFF"/>
                <w:lang w:val="en-US" w:eastAsia="zh-CN" w:bidi="ar-SA"/>
              </w:rPr>
            </w:pPr>
            <w:r>
              <w:rPr>
                <w:rFonts w:hint="eastAsia" w:ascii="宋体" w:hAnsi="宋体" w:eastAsia="宋体" w:cs="宋体"/>
                <w:i w:val="0"/>
                <w:iCs w:val="0"/>
                <w:color w:val="666666"/>
                <w:kern w:val="0"/>
                <w:sz w:val="21"/>
                <w:szCs w:val="21"/>
                <w:u w:val="none"/>
                <w:lang w:val="en-US" w:eastAsia="zh-CN" w:bidi="ar"/>
              </w:rPr>
              <w:t>一体式吸氧管</w:t>
            </w:r>
          </w:p>
        </w:tc>
        <w:tc>
          <w:tcPr>
            <w:tcW w:w="3521" w:type="dxa"/>
            <w:shd w:val="clear" w:color="auto" w:fill="auto"/>
            <w:vAlign w:val="center"/>
          </w:tcPr>
          <w:p w14:paraId="06055CB0">
            <w:pPr>
              <w:keepNext w:val="0"/>
              <w:keepLines w:val="0"/>
              <w:widowControl/>
              <w:suppressLineNumbers w:val="0"/>
              <w:jc w:val="center"/>
              <w:textAlignment w:val="center"/>
              <w:rPr>
                <w:rFonts w:hint="eastAsia" w:cs="宋体" w:asciiTheme="minorEastAsia" w:hAnsiTheme="minorEastAsia" w:eastAsiaTheme="minorEastAsia"/>
                <w:color w:val="666666"/>
                <w:kern w:val="0"/>
                <w:sz w:val="21"/>
                <w:szCs w:val="21"/>
                <w:shd w:val="clear" w:color="auto" w:fill="FFFFFF"/>
                <w:lang w:val="en-US" w:eastAsia="zh-CN" w:bidi="ar-SA"/>
              </w:rPr>
            </w:pPr>
            <w:r>
              <w:rPr>
                <w:rFonts w:hint="eastAsia" w:ascii="宋体" w:hAnsi="宋体" w:eastAsia="宋体" w:cs="宋体"/>
                <w:i w:val="0"/>
                <w:iCs w:val="0"/>
                <w:color w:val="666666"/>
                <w:kern w:val="0"/>
                <w:sz w:val="21"/>
                <w:szCs w:val="21"/>
                <w:u w:val="none"/>
                <w:lang w:val="en-US" w:eastAsia="zh-CN" w:bidi="ar"/>
              </w:rPr>
              <w:t>/</w:t>
            </w:r>
          </w:p>
        </w:tc>
        <w:tc>
          <w:tcPr>
            <w:tcW w:w="3518" w:type="dxa"/>
            <w:shd w:val="clear" w:color="auto" w:fill="auto"/>
            <w:vAlign w:val="center"/>
          </w:tcPr>
          <w:p w14:paraId="3BE8766A">
            <w:pPr>
              <w:keepNext w:val="0"/>
              <w:keepLines w:val="0"/>
              <w:widowControl/>
              <w:suppressLineNumbers w:val="0"/>
              <w:jc w:val="center"/>
              <w:textAlignment w:val="center"/>
              <w:rPr>
                <w:rFonts w:hint="eastAsia" w:cs="宋体" w:asciiTheme="minorEastAsia" w:hAnsiTheme="minorEastAsia" w:eastAsiaTheme="minorEastAsia"/>
                <w:color w:val="666666"/>
                <w:kern w:val="0"/>
                <w:sz w:val="21"/>
                <w:szCs w:val="21"/>
                <w:shd w:val="clear" w:color="auto" w:fill="FFFFFF"/>
                <w:lang w:val="en-US" w:eastAsia="zh-CN" w:bidi="ar-SA"/>
              </w:rPr>
            </w:pPr>
            <w:r>
              <w:rPr>
                <w:rFonts w:hint="eastAsia" w:ascii="宋体" w:hAnsi="宋体" w:eastAsia="宋体" w:cs="宋体"/>
                <w:i w:val="0"/>
                <w:iCs w:val="0"/>
                <w:color w:val="666666"/>
                <w:kern w:val="0"/>
                <w:sz w:val="21"/>
                <w:szCs w:val="21"/>
                <w:u w:val="none"/>
                <w:lang w:val="en-US" w:eastAsia="zh-CN" w:bidi="ar"/>
              </w:rPr>
              <w:t>由鼻氧管及湿化瓶（含湿化液）组成，与输氧系统连接，为患者输送湿化的氧气。需提供配套氧气流量表</w:t>
            </w:r>
            <w:r>
              <w:rPr>
                <w:rFonts w:hint="eastAsia" w:ascii="宋体" w:hAnsi="宋体" w:cs="宋体"/>
                <w:i w:val="0"/>
                <w:iCs w:val="0"/>
                <w:color w:val="666666"/>
                <w:kern w:val="0"/>
                <w:sz w:val="21"/>
                <w:szCs w:val="21"/>
                <w:u w:val="none"/>
                <w:lang w:val="en-US" w:eastAsia="zh-CN" w:bidi="ar"/>
              </w:rPr>
              <w:t>。</w:t>
            </w:r>
          </w:p>
        </w:tc>
      </w:tr>
    </w:tbl>
    <w:p w14:paraId="3CFDFF09">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年0</w:t>
      </w:r>
      <w:r>
        <w:rPr>
          <w:rFonts w:hint="eastAsia" w:ascii="宋体" w:hAnsi="宋体"/>
          <w:bCs/>
          <w:color w:val="000000" w:themeColor="text1"/>
          <w:sz w:val="24"/>
          <w:lang w:val="en-US" w:eastAsia="zh-CN"/>
          <w14:textFill>
            <w14:solidFill>
              <w14:schemeClr w14:val="tx1"/>
            </w14:solidFill>
          </w14:textFill>
        </w:rPr>
        <w:t>3</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31</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52D759EB">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484304C2">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sz w:val="24"/>
                <w:lang w:val="en-US"/>
              </w:rPr>
            </w:pPr>
            <w:r>
              <w:rPr>
                <w:rFonts w:hint="eastAsia" w:ascii="Times New Roman" w:hAnsi="Times New Roman"/>
                <w:sz w:val="24"/>
                <w:lang w:val="en-US" w:eastAsia="zh-CN"/>
              </w:rPr>
              <w:t>报名结束后另行通知</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bookmarkStart w:id="1" w:name="_GoBack"/>
      <w:bookmarkEnd w:id="1"/>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w:t>
            </w:r>
            <w:r>
              <w:rPr>
                <w:rFonts w:hint="eastAsia"/>
                <w:color w:val="000000"/>
                <w:szCs w:val="21"/>
                <w:lang w:val="en-US" w:eastAsia="zh-CN"/>
              </w:rPr>
              <w:t>3</w:t>
            </w:r>
            <w:r>
              <w:rPr>
                <w:rFonts w:hint="eastAsia"/>
                <w:color w:val="000000"/>
                <w:szCs w:val="21"/>
              </w:rPr>
              <w:t>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w:t>
      </w:r>
      <w:r>
        <w:rPr>
          <w:rFonts w:hint="eastAsia" w:ascii="黑体" w:hAnsi="黑体" w:eastAsia="黑体" w:cs="宋体"/>
          <w:b/>
          <w:sz w:val="32"/>
          <w:szCs w:val="32"/>
          <w:lang w:val="en-US" w:eastAsia="zh-CN"/>
        </w:rPr>
        <w:t>3</w:t>
      </w:r>
      <w:r>
        <w:rPr>
          <w:rFonts w:ascii="黑体" w:hAnsi="黑体" w:eastAsia="黑体" w:cs="宋体"/>
          <w:b/>
          <w:sz w:val="32"/>
          <w:szCs w:val="32"/>
        </w:rPr>
        <w:t>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067F457A"/>
    <w:rsid w:val="0B991481"/>
    <w:rsid w:val="17823DFB"/>
    <w:rsid w:val="1A4734BC"/>
    <w:rsid w:val="2C8F15FC"/>
    <w:rsid w:val="32F028E2"/>
    <w:rsid w:val="3B575546"/>
    <w:rsid w:val="4F751EA3"/>
    <w:rsid w:val="62EB32A7"/>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22</Pages>
  <Words>1755</Words>
  <Characters>1929</Characters>
  <Lines>44</Lines>
  <Paragraphs>12</Paragraphs>
  <TotalTime>0</TotalTime>
  <ScaleCrop>false</ScaleCrop>
  <LinksUpToDate>false</LinksUpToDate>
  <CharactersWithSpaces>1941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2026-03-23T07:31:53Z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