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1DBE6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25035932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8"/>
        <w:gridCol w:w="2342"/>
        <w:gridCol w:w="2346"/>
      </w:tblGrid>
      <w:tr w14:paraId="6763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6D1BB342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2410" w:type="dxa"/>
            <w:vAlign w:val="center"/>
          </w:tcPr>
          <w:p w14:paraId="2AD3567A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  <w:t>参加项目后“√”</w:t>
            </w:r>
          </w:p>
        </w:tc>
        <w:tc>
          <w:tcPr>
            <w:tcW w:w="2438" w:type="dxa"/>
            <w:vAlign w:val="center"/>
          </w:tcPr>
          <w:p w14:paraId="736AA664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14:paraId="3922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236" w:type="dxa"/>
            <w:vAlign w:val="center"/>
          </w:tcPr>
          <w:p w14:paraId="59676AA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</w:rPr>
              <w:t>项目一：微生物N</w:t>
            </w:r>
            <w:r>
              <w:rPr>
                <w:rFonts w:ascii="仿宋" w:hAnsi="仿宋" w:eastAsia="仿宋"/>
                <w:spacing w:val="40"/>
                <w:sz w:val="28"/>
                <w:szCs w:val="52"/>
              </w:rPr>
              <w:t>GS检测</w:t>
            </w:r>
          </w:p>
        </w:tc>
        <w:tc>
          <w:tcPr>
            <w:tcW w:w="2410" w:type="dxa"/>
            <w:vAlign w:val="center"/>
          </w:tcPr>
          <w:p w14:paraId="5C3C11B0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00720ADE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14:paraId="3D61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4236" w:type="dxa"/>
            <w:vAlign w:val="center"/>
          </w:tcPr>
          <w:p w14:paraId="259357A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</w:rPr>
              <w:t>项目二：应用化学发光、PCR等检测</w:t>
            </w:r>
          </w:p>
        </w:tc>
        <w:tc>
          <w:tcPr>
            <w:tcW w:w="2410" w:type="dxa"/>
            <w:vAlign w:val="center"/>
          </w:tcPr>
          <w:p w14:paraId="69FB69D2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37E96A9F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14:paraId="4F362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4236" w:type="dxa"/>
            <w:vAlign w:val="center"/>
          </w:tcPr>
          <w:p w14:paraId="49304EB7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</w:rPr>
              <w:t>项目三：药物基因检测</w:t>
            </w:r>
          </w:p>
        </w:tc>
        <w:tc>
          <w:tcPr>
            <w:tcW w:w="2410" w:type="dxa"/>
            <w:vAlign w:val="center"/>
          </w:tcPr>
          <w:p w14:paraId="2B71EF71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1E72675C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14:paraId="6242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50A49B1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2410" w:type="dxa"/>
            <w:vAlign w:val="center"/>
          </w:tcPr>
          <w:p w14:paraId="77ED049B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173185C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4087C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101C5BC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2410" w:type="dxa"/>
            <w:vAlign w:val="center"/>
          </w:tcPr>
          <w:p w14:paraId="7E4E596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272E052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463A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20F0B26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2410" w:type="dxa"/>
            <w:vAlign w:val="center"/>
          </w:tcPr>
          <w:p w14:paraId="47F0E29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2B8C356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7819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3D13C5E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2410" w:type="dxa"/>
            <w:vAlign w:val="center"/>
          </w:tcPr>
          <w:p w14:paraId="5D197AE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2E4E3B95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37F99DA1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313C1C7D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4EEB1DD">
      <w:pPr>
        <w:jc w:val="center"/>
        <w:rPr>
          <w:rFonts w:ascii="仿宋" w:hAnsi="仿宋" w:eastAsia="仿宋"/>
          <w:sz w:val="30"/>
          <w:szCs w:val="30"/>
        </w:rPr>
      </w:pPr>
    </w:p>
    <w:p w14:paraId="24DFA62A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610DE779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183A8FD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3E9AE36E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2BBD67EC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2E6E0CF6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33CDB742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796A6CA8">
      <w:pPr>
        <w:rPr>
          <w:rFonts w:ascii="仿宋" w:hAnsi="仿宋" w:eastAsia="仿宋"/>
          <w:sz w:val="30"/>
          <w:szCs w:val="30"/>
        </w:rPr>
      </w:pPr>
    </w:p>
    <w:p w14:paraId="2ECF9905">
      <w:pPr>
        <w:rPr>
          <w:rFonts w:ascii="仿宋" w:hAnsi="仿宋" w:eastAsia="仿宋"/>
          <w:sz w:val="30"/>
          <w:szCs w:val="30"/>
        </w:rPr>
      </w:pPr>
    </w:p>
    <w:p w14:paraId="5D04B0EF">
      <w:pPr>
        <w:rPr>
          <w:rFonts w:ascii="仿宋" w:hAnsi="仿宋" w:eastAsia="仿宋"/>
          <w:sz w:val="30"/>
          <w:szCs w:val="30"/>
        </w:rPr>
      </w:pPr>
    </w:p>
    <w:p w14:paraId="00D2853D">
      <w:pPr>
        <w:rPr>
          <w:rFonts w:ascii="仿宋" w:hAnsi="仿宋" w:eastAsia="仿宋"/>
          <w:sz w:val="30"/>
          <w:szCs w:val="30"/>
        </w:rPr>
      </w:pPr>
    </w:p>
    <w:p w14:paraId="5876E18F">
      <w:pPr>
        <w:rPr>
          <w:rFonts w:ascii="仿宋" w:hAnsi="仿宋" w:eastAsia="仿宋"/>
          <w:sz w:val="30"/>
          <w:szCs w:val="30"/>
        </w:rPr>
      </w:pPr>
    </w:p>
    <w:p w14:paraId="5134383F">
      <w:pPr>
        <w:rPr>
          <w:rFonts w:ascii="仿宋" w:hAnsi="仿宋" w:eastAsia="仿宋"/>
          <w:sz w:val="30"/>
          <w:szCs w:val="30"/>
        </w:rPr>
      </w:pPr>
    </w:p>
    <w:p w14:paraId="24FFDDF3">
      <w:pPr>
        <w:rPr>
          <w:rFonts w:ascii="仿宋" w:hAnsi="仿宋" w:eastAsia="仿宋"/>
          <w:sz w:val="30"/>
          <w:szCs w:val="30"/>
        </w:rPr>
      </w:pPr>
    </w:p>
    <w:p w14:paraId="272CB9D2">
      <w:pPr>
        <w:rPr>
          <w:rFonts w:ascii="仿宋" w:hAnsi="仿宋" w:eastAsia="仿宋"/>
          <w:sz w:val="30"/>
          <w:szCs w:val="30"/>
        </w:rPr>
      </w:pPr>
    </w:p>
    <w:p w14:paraId="76AF95AA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3F451736">
      <w:pPr>
        <w:ind w:firstLine="420"/>
        <w:rPr>
          <w:rFonts w:ascii="仿宋" w:hAnsi="仿宋" w:eastAsia="仿宋"/>
          <w:sz w:val="30"/>
          <w:szCs w:val="30"/>
        </w:rPr>
      </w:pPr>
    </w:p>
    <w:p w14:paraId="35DBEE6C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65DC360F">
      <w:pPr>
        <w:ind w:firstLine="420"/>
        <w:rPr>
          <w:rFonts w:ascii="仿宋" w:hAnsi="仿宋" w:eastAsia="仿宋"/>
          <w:sz w:val="30"/>
          <w:szCs w:val="30"/>
        </w:rPr>
      </w:pPr>
    </w:p>
    <w:p w14:paraId="043E879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41054068">
      <w:pPr>
        <w:widowControl/>
        <w:jc w:val="left"/>
        <w:rPr>
          <w:rFonts w:ascii="仿宋" w:hAnsi="仿宋" w:eastAsia="仿宋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  <w:r>
        <w:rPr>
          <w:rFonts w:ascii="仿宋" w:hAnsi="仿宋" w:eastAsia="仿宋"/>
          <w:sz w:val="30"/>
          <w:szCs w:val="30"/>
        </w:rPr>
        <w:br w:type="page"/>
      </w:r>
    </w:p>
    <w:p w14:paraId="26754A3B">
      <w:pPr>
        <w:spacing w:line="300" w:lineRule="auto"/>
        <w:rPr>
          <w:rFonts w:hint="eastAsia" w:ascii="仿宋" w:hAnsi="仿宋" w:eastAsia="仿宋"/>
          <w:b/>
          <w:color w:val="000000"/>
          <w:sz w:val="32"/>
          <w:szCs w:val="28"/>
        </w:rPr>
      </w:pPr>
      <w:r>
        <w:rPr>
          <w:rFonts w:hint="eastAsia" w:ascii="仿宋" w:hAnsi="仿宋" w:eastAsia="仿宋"/>
          <w:b/>
          <w:color w:val="000000"/>
          <w:sz w:val="32"/>
          <w:szCs w:val="28"/>
        </w:rPr>
        <w:t>附件一 ：项目清单</w:t>
      </w:r>
    </w:p>
    <w:p w14:paraId="136C15BA">
      <w:pPr>
        <w:spacing w:line="300" w:lineRule="auto"/>
        <w:rPr>
          <w:rFonts w:hint="eastAsia" w:ascii="仿宋" w:hAnsi="仿宋" w:eastAsia="仿宋"/>
          <w:b/>
          <w:color w:val="000000"/>
          <w:sz w:val="32"/>
          <w:szCs w:val="28"/>
        </w:rPr>
      </w:pPr>
    </w:p>
    <w:p w14:paraId="49085FEB">
      <w:pPr>
        <w:spacing w:line="300" w:lineRule="auto"/>
        <w:rPr>
          <w:rFonts w:hint="eastAsia"/>
        </w:rPr>
      </w:pPr>
      <w:r>
        <w:rPr>
          <w:rFonts w:hint="eastAsia" w:asciiTheme="minorEastAsia" w:hAnsiTheme="minorEastAsia" w:eastAsiaTheme="minorEastAsia"/>
          <w:b/>
          <w:color w:val="000000"/>
          <w:sz w:val="28"/>
          <w:szCs w:val="28"/>
        </w:rPr>
        <w:t>1.项目一：微生物N</w:t>
      </w:r>
      <w:r>
        <w:rPr>
          <w:rFonts w:asciiTheme="minorEastAsia" w:hAnsiTheme="minorEastAsia" w:eastAsiaTheme="minorEastAsia"/>
          <w:b/>
          <w:color w:val="000000"/>
          <w:sz w:val="28"/>
          <w:szCs w:val="28"/>
        </w:rPr>
        <w:t>GS检测项目</w:t>
      </w:r>
    </w:p>
    <w:p w14:paraId="06EB5992">
      <w:pPr>
        <w:spacing w:line="300" w:lineRule="auto"/>
        <w:rPr>
          <w:rFonts w:hint="eastAsia" w:asciiTheme="minorEastAsia" w:hAnsiTheme="minorEastAsia" w:eastAsiaTheme="minorEastAsia"/>
          <w:b/>
          <w:color w:val="000000"/>
          <w:sz w:val="28"/>
          <w:szCs w:val="28"/>
        </w:rPr>
      </w:pPr>
    </w:p>
    <w:tbl>
      <w:tblPr>
        <w:tblStyle w:val="6"/>
        <w:tblpPr w:leftFromText="180" w:rightFromText="180" w:vertAnchor="text" w:horzAnchor="page" w:tblpX="1526" w:tblpY="30"/>
        <w:tblOverlap w:val="never"/>
        <w:tblW w:w="90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3000"/>
        <w:gridCol w:w="1664"/>
        <w:gridCol w:w="1882"/>
      </w:tblGrid>
      <w:tr w14:paraId="62A9C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</w:trPr>
        <w:tc>
          <w:tcPr>
            <w:tcW w:w="2463" w:type="dxa"/>
            <w:shd w:val="clear" w:color="auto" w:fill="auto"/>
            <w:noWrap w:val="0"/>
            <w:vAlign w:val="center"/>
          </w:tcPr>
          <w:p w14:paraId="25CAB21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491BC74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664" w:type="dxa"/>
            <w:shd w:val="clear" w:color="auto" w:fill="auto"/>
            <w:noWrap w:val="0"/>
            <w:vAlign w:val="center"/>
          </w:tcPr>
          <w:p w14:paraId="129FCFB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14:paraId="771786E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882" w:type="dxa"/>
            <w:shd w:val="clear" w:color="auto" w:fill="auto"/>
            <w:noWrap w:val="0"/>
            <w:vAlign w:val="center"/>
          </w:tcPr>
          <w:p w14:paraId="247ADCB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报告时间</w:t>
            </w:r>
          </w:p>
        </w:tc>
      </w:tr>
      <w:tr w14:paraId="47763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2463" w:type="dxa"/>
            <w:shd w:val="clear" w:color="auto" w:fill="auto"/>
            <w:noWrap w:val="0"/>
            <w:vAlign w:val="center"/>
          </w:tcPr>
          <w:p w14:paraId="14B9B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病原体宏基因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DNA+RNA检测（DNA&gt;20种）+RNA检测（RNA≥32）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6C1686E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专用保存管。肺泡灌洗液、脑脊液、痰液、脓肿抽液、胸腹水</w:t>
            </w:r>
          </w:p>
        </w:tc>
        <w:tc>
          <w:tcPr>
            <w:tcW w:w="1664" w:type="dxa"/>
            <w:shd w:val="clear" w:color="auto" w:fill="auto"/>
            <w:noWrap w:val="0"/>
            <w:vAlign w:val="center"/>
          </w:tcPr>
          <w:p w14:paraId="6C4EAA3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82" w:type="dxa"/>
            <w:shd w:val="clear" w:color="auto" w:fill="auto"/>
            <w:noWrap w:val="0"/>
            <w:vAlign w:val="center"/>
          </w:tcPr>
          <w:p w14:paraId="45E1EB5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08494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2463" w:type="dxa"/>
            <w:shd w:val="clear" w:color="auto" w:fill="auto"/>
            <w:noWrap w:val="0"/>
            <w:vAlign w:val="center"/>
          </w:tcPr>
          <w:p w14:paraId="4D1D1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病原体宏基因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DNA检测（DNA&gt;20种）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40F529D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专用保存管。肺泡灌洗液、脑脊液、痰液、脓肿抽液、胸腹水</w:t>
            </w:r>
          </w:p>
        </w:tc>
        <w:tc>
          <w:tcPr>
            <w:tcW w:w="1664" w:type="dxa"/>
            <w:shd w:val="clear" w:color="auto" w:fill="auto"/>
            <w:noWrap w:val="0"/>
            <w:vAlign w:val="center"/>
          </w:tcPr>
          <w:p w14:paraId="5A60EBF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82" w:type="dxa"/>
            <w:shd w:val="clear" w:color="auto" w:fill="auto"/>
            <w:noWrap w:val="0"/>
            <w:vAlign w:val="center"/>
          </w:tcPr>
          <w:p w14:paraId="5112C92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2D13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</w:trPr>
        <w:tc>
          <w:tcPr>
            <w:tcW w:w="2463" w:type="dxa"/>
            <w:shd w:val="clear" w:color="auto" w:fill="auto"/>
            <w:noWrap w:val="0"/>
            <w:vAlign w:val="center"/>
          </w:tcPr>
          <w:p w14:paraId="5A74D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病原体宏基因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RNA检测（RNA≥32）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1FA341E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专用保存管。肺泡灌洗液、脑脊液、痰液、脓肿抽液、胸腹水</w:t>
            </w:r>
          </w:p>
        </w:tc>
        <w:tc>
          <w:tcPr>
            <w:tcW w:w="1664" w:type="dxa"/>
            <w:shd w:val="clear" w:color="auto" w:fill="auto"/>
            <w:noWrap w:val="0"/>
            <w:vAlign w:val="center"/>
          </w:tcPr>
          <w:p w14:paraId="54FA9C1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82" w:type="dxa"/>
            <w:shd w:val="clear" w:color="auto" w:fill="auto"/>
            <w:noWrap w:val="0"/>
            <w:vAlign w:val="center"/>
          </w:tcPr>
          <w:p w14:paraId="5A56261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28E5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</w:trPr>
        <w:tc>
          <w:tcPr>
            <w:tcW w:w="2463" w:type="dxa"/>
            <w:shd w:val="clear" w:color="auto" w:fill="auto"/>
            <w:noWrap w:val="0"/>
            <w:vAlign w:val="center"/>
          </w:tcPr>
          <w:p w14:paraId="38930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病原体靶向tNGS检测（DNA+RNA）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718D259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专用保存管。肺泡灌洗液、脑脊液、痰液、脓肿抽液、胸腹水</w:t>
            </w:r>
          </w:p>
        </w:tc>
        <w:tc>
          <w:tcPr>
            <w:tcW w:w="1664" w:type="dxa"/>
            <w:shd w:val="clear" w:color="auto" w:fill="auto"/>
            <w:noWrap w:val="0"/>
            <w:vAlign w:val="center"/>
          </w:tcPr>
          <w:p w14:paraId="6691162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82" w:type="dxa"/>
            <w:shd w:val="clear" w:color="auto" w:fill="auto"/>
            <w:noWrap w:val="0"/>
            <w:vAlign w:val="center"/>
          </w:tcPr>
          <w:p w14:paraId="27DF82E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0EBD2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2463" w:type="dxa"/>
            <w:shd w:val="clear" w:color="auto" w:fill="auto"/>
            <w:noWrap w:val="0"/>
            <w:vAlign w:val="center"/>
          </w:tcPr>
          <w:p w14:paraId="165DE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上呼吸道靶向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tNGS检测（DNA+RNA）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4DFE84E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专用保存管。肺泡灌洗液、痰液、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咽拭子</w:t>
            </w:r>
          </w:p>
        </w:tc>
        <w:tc>
          <w:tcPr>
            <w:tcW w:w="1664" w:type="dxa"/>
            <w:shd w:val="clear" w:color="auto" w:fill="auto"/>
            <w:noWrap w:val="0"/>
            <w:vAlign w:val="center"/>
          </w:tcPr>
          <w:p w14:paraId="54F4ECE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82" w:type="dxa"/>
            <w:shd w:val="clear" w:color="auto" w:fill="auto"/>
            <w:noWrap w:val="0"/>
            <w:vAlign w:val="center"/>
          </w:tcPr>
          <w:p w14:paraId="6D2954A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</w:tbl>
    <w:p w14:paraId="726659EC">
      <w:pPr>
        <w:spacing w:line="300" w:lineRule="auto"/>
        <w:rPr>
          <w:rFonts w:hint="eastAsia" w:asciiTheme="minorEastAsia" w:hAnsiTheme="minorEastAsia" w:eastAsiaTheme="minorEastAsia"/>
          <w:b/>
          <w:color w:val="000000"/>
          <w:sz w:val="28"/>
          <w:szCs w:val="28"/>
        </w:rPr>
      </w:pPr>
    </w:p>
    <w:p w14:paraId="3A55306D">
      <w:pPr>
        <w:spacing w:line="300" w:lineRule="auto"/>
        <w:rPr>
          <w:rFonts w:hint="eastAsia" w:asciiTheme="minorEastAsia" w:hAnsiTheme="minorEastAsia" w:eastAsiaTheme="minorEastAsia"/>
          <w:b/>
          <w:color w:val="000000"/>
          <w:sz w:val="28"/>
          <w:szCs w:val="28"/>
        </w:rPr>
      </w:pPr>
    </w:p>
    <w:p w14:paraId="6082E8BB">
      <w:pPr>
        <w:spacing w:line="300" w:lineRule="auto"/>
        <w:rPr>
          <w:rFonts w:asciiTheme="minorEastAsia" w:hAnsiTheme="minorEastAsia" w:eastAsiaTheme="minorEastAsia"/>
          <w:b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color w:val="000000"/>
          <w:sz w:val="28"/>
          <w:szCs w:val="28"/>
        </w:rPr>
        <w:t>2.项目二：应用化学发光、PCR、电泳、抗体等检测项目</w:t>
      </w:r>
    </w:p>
    <w:tbl>
      <w:tblPr>
        <w:tblStyle w:val="6"/>
        <w:tblpPr w:leftFromText="180" w:rightFromText="180" w:vertAnchor="text" w:horzAnchor="page" w:tblpX="1398" w:tblpY="741"/>
        <w:tblOverlap w:val="never"/>
        <w:tblW w:w="9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4"/>
        <w:gridCol w:w="2877"/>
        <w:gridCol w:w="1691"/>
        <w:gridCol w:w="2087"/>
      </w:tblGrid>
      <w:tr w14:paraId="07831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50FDD4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F36AA8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0553BAB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14:paraId="1EAAF5A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6A7C146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报告时间</w:t>
            </w:r>
          </w:p>
        </w:tc>
      </w:tr>
      <w:tr w14:paraId="2C87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0D30CC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肝纤维化指标</w:t>
            </w:r>
          </w:p>
          <w:p w14:paraId="3658B4E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包括血清透明质酸(HA)</w:t>
            </w:r>
          </w:p>
          <w:p w14:paraId="2FE4B1F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血清Ⅲ型胶原（PC-Ⅲ）</w:t>
            </w:r>
          </w:p>
          <w:p w14:paraId="5765768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血清Ⅳ型胶原（PC-Ⅳ）</w:t>
            </w:r>
          </w:p>
          <w:p w14:paraId="3F11EE7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血清层粘连蛋白（LN）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466F7E6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11E971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027BB7E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C229A7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工作日11:00前，第三日16:00报告</w:t>
            </w:r>
          </w:p>
        </w:tc>
      </w:tr>
      <w:tr w14:paraId="7776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2DA881B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促红细胞生成素测定(EPO)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3F05C6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1D70269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2560AD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49D7E36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工作日11:00前，次日16:00报告</w:t>
            </w:r>
          </w:p>
        </w:tc>
      </w:tr>
      <w:tr w14:paraId="6BF8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55265FB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促</w:t>
            </w:r>
            <w:r>
              <w:rPr>
                <w:rFonts w:hint="eastAsia"/>
                <w:sz w:val="18"/>
                <w:szCs w:val="18"/>
              </w:rPr>
              <w:t>甲状腺激素受体抗体检测（TRAb）25031001700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90D159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869C8B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62F890E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BD638F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工作日11:00前，次日16:00报告</w:t>
            </w:r>
          </w:p>
        </w:tc>
      </w:tr>
      <w:tr w14:paraId="2C25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57F90A8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IgG4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3EEB288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E519E0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8E5C75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4045212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工作日11:00前，一周后16:00报告</w:t>
            </w:r>
          </w:p>
        </w:tc>
      </w:tr>
      <w:tr w14:paraId="0306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07F440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高敏HCV-RNA检测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4DCD786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黄盖分离胶生化管，3-5 ml。</w:t>
            </w:r>
          </w:p>
          <w:p w14:paraId="5DFD043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76AB3A6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19F3E5A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周二/周五11:00前，周五/下周二16:00报告</w:t>
            </w:r>
          </w:p>
        </w:tc>
      </w:tr>
      <w:tr w14:paraId="46A1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70F4159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降钙素（CT）测定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0EF40DA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27C6314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26BBADF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78A9E6F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2个工作日</w:t>
            </w:r>
          </w:p>
        </w:tc>
      </w:tr>
      <w:tr w14:paraId="3DDF4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5FC0C76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胰岛素样生长因子-1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53E16E1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4B0436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  <w:p w14:paraId="4A555F5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4E20AE0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432330D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2个工作日</w:t>
            </w:r>
          </w:p>
        </w:tc>
      </w:tr>
      <w:tr w14:paraId="163D5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601E4C4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胰岛素样生长因子结合蛋白-3（IGFBP-3）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16EA44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46F9813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  <w:p w14:paraId="63DF9EA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3、需注明年龄</w:t>
            </w:r>
          </w:p>
          <w:p w14:paraId="5A07A79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5332438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12E0162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2个工作日</w:t>
            </w:r>
          </w:p>
        </w:tc>
      </w:tr>
      <w:tr w14:paraId="4207B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610BA96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胰岛素样生长因子-1+胰岛素样生长因子结合蛋白-3（IGFBP-3）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7B628F4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0AEB6B1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  <w:p w14:paraId="7818951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3、需注明年龄</w:t>
            </w:r>
          </w:p>
          <w:p w14:paraId="047B430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2036C8B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07393DD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2个工作日</w:t>
            </w:r>
          </w:p>
        </w:tc>
      </w:tr>
      <w:tr w14:paraId="5DE79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5305B01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外斐反应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3AA4787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1BF181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3BB6B4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235241B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48h</w:t>
            </w:r>
          </w:p>
        </w:tc>
      </w:tr>
      <w:tr w14:paraId="05A6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3354B6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胃泌素测定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F70D6F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0282231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65F0078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676EF9C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24h</w:t>
            </w:r>
          </w:p>
        </w:tc>
      </w:tr>
      <w:tr w14:paraId="50CB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3E493A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循环免疫复合物（CIC）测定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98E31F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177548A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0A20443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760FE13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周一至周五上午检测，次日报告</w:t>
            </w:r>
          </w:p>
        </w:tc>
      </w:tr>
      <w:tr w14:paraId="0181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D9D7C5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Xpert MTB/RIF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FEDEBF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1、粘液痰2-4ml；胸腹水灌洗液脓液2-3ml；干净空管；新鲜组织标本（禁福尔马林浸泡）</w:t>
            </w:r>
          </w:p>
          <w:p w14:paraId="5671313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07334E9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1FB7F01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周一至周六每天检测，5个工作日报告</w:t>
            </w:r>
          </w:p>
        </w:tc>
      </w:tr>
      <w:tr w14:paraId="20A4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68737BD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胰高血糖素测定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4B344EA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1、EDTA抗凝血浆1ml</w:t>
            </w:r>
          </w:p>
          <w:p w14:paraId="290C7B1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5066EE2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8B2095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5个工作日</w:t>
            </w:r>
          </w:p>
        </w:tc>
      </w:tr>
      <w:tr w14:paraId="45E4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DC44E6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自身免疫性肝病抗体</w:t>
            </w:r>
          </w:p>
          <w:p w14:paraId="7B142BB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（抗线粒体抗体2型抗体IgG</w:t>
            </w:r>
          </w:p>
          <w:p w14:paraId="3CD75E4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抗肝/肾微粒体1型抗体</w:t>
            </w:r>
          </w:p>
          <w:p w14:paraId="7C7B14C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抗可溶性肝抗原/肝-胰抗原抗体</w:t>
            </w:r>
          </w:p>
          <w:p w14:paraId="4B109C2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平滑肌抗体</w:t>
            </w:r>
          </w:p>
          <w:p w14:paraId="49AAD12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抗核抗体</w:t>
            </w:r>
          </w:p>
          <w:p w14:paraId="23B81E8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抗线粒体抗体</w:t>
            </w:r>
          </w:p>
          <w:p w14:paraId="0AA51B3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抗肝细胞浆抗原1型抗体）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AFBB34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44236A3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3D97E9C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1A03798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每周一至周六上午检测，次日报告</w:t>
            </w:r>
          </w:p>
        </w:tc>
      </w:tr>
      <w:tr w14:paraId="73C82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2B89DBD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抗柯萨奇病毒抗体IgM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3CF3C0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7C3300C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1BE994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22B5E2F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周二、四、六晚上检测，次日报告</w:t>
            </w:r>
          </w:p>
        </w:tc>
      </w:tr>
      <w:tr w14:paraId="15B6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73CAE3D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外周血染色体核型分析（400带）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4775E41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专用管抗凝4ml外周血/脐带血</w:t>
            </w:r>
          </w:p>
          <w:p w14:paraId="41C3CD9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321DFE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8715A2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14天</w:t>
            </w:r>
          </w:p>
        </w:tc>
      </w:tr>
      <w:tr w14:paraId="2B7B0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500875A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乙型肝炎病毒（HBV)YMDD变异检测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F5FFBD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EDTA抗凝血浆/血清0.5ml</w:t>
            </w:r>
          </w:p>
          <w:p w14:paraId="1D31BAC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4805C7B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518D82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周五报告（样品截止周三）</w:t>
            </w:r>
          </w:p>
        </w:tc>
      </w:tr>
      <w:tr w14:paraId="32EF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0A5623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乙型肝炎病毒P区耐药性检测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499E0C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EDTA抗凝血浆/血清3ml</w:t>
            </w:r>
          </w:p>
          <w:p w14:paraId="165FA67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7AD1D10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0B9D8BD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4个工作日</w:t>
            </w:r>
          </w:p>
        </w:tc>
      </w:tr>
      <w:tr w14:paraId="0670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7948710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地中海贫血αβ基因检测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5DA5723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EDTA抗凝骨髓/外周血2-3ml</w:t>
            </w:r>
          </w:p>
          <w:p w14:paraId="52354D8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4B901BB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257451E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周三检测周五报告</w:t>
            </w:r>
          </w:p>
        </w:tc>
      </w:tr>
      <w:tr w14:paraId="1F32C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2714" w:type="dxa"/>
            <w:shd w:val="clear" w:color="auto" w:fill="auto"/>
            <w:noWrap w:val="0"/>
            <w:vAlign w:val="top"/>
          </w:tcPr>
          <w:p w14:paraId="39F6AF1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肥达氏试验</w:t>
            </w:r>
          </w:p>
        </w:tc>
        <w:tc>
          <w:tcPr>
            <w:tcW w:w="2877" w:type="dxa"/>
            <w:shd w:val="clear" w:color="auto" w:fill="auto"/>
            <w:noWrap w:val="0"/>
            <w:vAlign w:val="top"/>
          </w:tcPr>
          <w:p w14:paraId="1A352F7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6215EA0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25F581F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top"/>
          </w:tcPr>
          <w:p w14:paraId="302AD51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  <w:p w14:paraId="4A0E76C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top"/>
          </w:tcPr>
          <w:p w14:paraId="55B2B9A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  <w:p w14:paraId="44C2A09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4DE6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2714" w:type="dxa"/>
            <w:shd w:val="clear" w:color="auto" w:fill="auto"/>
            <w:noWrap w:val="0"/>
            <w:vAlign w:val="top"/>
          </w:tcPr>
          <w:p w14:paraId="5D2C868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肺炎支原体核酸检测（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MP DNA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877" w:type="dxa"/>
            <w:shd w:val="clear" w:color="auto" w:fill="auto"/>
            <w:noWrap w:val="0"/>
            <w:vAlign w:val="top"/>
          </w:tcPr>
          <w:p w14:paraId="521B753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咽拭子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14:paraId="2F98D40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66AD847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top"/>
          </w:tcPr>
          <w:p w14:paraId="091CC01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top"/>
          </w:tcPr>
          <w:p w14:paraId="7E60B17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7F079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23BA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结核杆菌（TB RNA）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69FC58F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痰液</w:t>
            </w:r>
          </w:p>
          <w:p w14:paraId="583DFF8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周一至周</w:t>
            </w:r>
            <w:r>
              <w:rPr>
                <w:rFonts w:hint="eastAsia"/>
                <w:sz w:val="18"/>
                <w:szCs w:val="18"/>
                <w:lang w:eastAsia="zh-CN"/>
              </w:rPr>
              <w:t>日</w:t>
            </w:r>
            <w:r>
              <w:rPr>
                <w:rFonts w:hint="eastAsia"/>
                <w:sz w:val="18"/>
                <w:szCs w:val="18"/>
              </w:rPr>
              <w:t>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2AD7742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4447659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5EFF9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204F4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结核杆菌（TB DNA）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4347B09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痰液</w:t>
            </w:r>
          </w:p>
          <w:p w14:paraId="0927825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周一至周</w:t>
            </w:r>
            <w:r>
              <w:rPr>
                <w:rFonts w:hint="eastAsia"/>
                <w:sz w:val="18"/>
                <w:szCs w:val="18"/>
                <w:lang w:eastAsia="zh-CN"/>
              </w:rPr>
              <w:t>日</w:t>
            </w:r>
            <w:r>
              <w:rPr>
                <w:rFonts w:hint="eastAsia"/>
                <w:sz w:val="18"/>
                <w:szCs w:val="18"/>
              </w:rPr>
              <w:t>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0895BC0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43477F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080C9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1121866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丙型肝炎病毒基因分型检测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74694A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4BDB2C1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DB3DD8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433C1A3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周一、周三、周五白天检测，次日报告</w:t>
            </w:r>
          </w:p>
        </w:tc>
      </w:tr>
      <w:tr w14:paraId="1FA97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2714" w:type="dxa"/>
            <w:shd w:val="clear" w:color="auto" w:fill="auto"/>
            <w:noWrap w:val="0"/>
            <w:vAlign w:val="top"/>
          </w:tcPr>
          <w:p w14:paraId="413524F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曲霉IgG</w:t>
            </w:r>
          </w:p>
        </w:tc>
        <w:tc>
          <w:tcPr>
            <w:tcW w:w="2877" w:type="dxa"/>
            <w:shd w:val="clear" w:color="auto" w:fill="auto"/>
            <w:noWrap w:val="0"/>
            <w:vAlign w:val="top"/>
          </w:tcPr>
          <w:p w14:paraId="0FA2133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496A29C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6E3BF59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top"/>
          </w:tcPr>
          <w:p w14:paraId="0EE39DD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top"/>
          </w:tcPr>
          <w:p w14:paraId="58FBC54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218DA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2714" w:type="dxa"/>
            <w:shd w:val="clear" w:color="auto" w:fill="auto"/>
            <w:noWrap w:val="0"/>
            <w:vAlign w:val="top"/>
          </w:tcPr>
          <w:p w14:paraId="03D2C22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烟曲霉IgE</w:t>
            </w:r>
          </w:p>
        </w:tc>
        <w:tc>
          <w:tcPr>
            <w:tcW w:w="2877" w:type="dxa"/>
            <w:shd w:val="clear" w:color="auto" w:fill="auto"/>
            <w:noWrap w:val="0"/>
            <w:vAlign w:val="top"/>
          </w:tcPr>
          <w:p w14:paraId="5A165F9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7B7CCA4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1BD0AEC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top"/>
          </w:tcPr>
          <w:p w14:paraId="4D931CA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top"/>
          </w:tcPr>
          <w:p w14:paraId="7491768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3个工作日后</w:t>
            </w:r>
          </w:p>
        </w:tc>
      </w:tr>
      <w:tr w14:paraId="31D0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</w:trPr>
        <w:tc>
          <w:tcPr>
            <w:tcW w:w="2714" w:type="dxa"/>
            <w:shd w:val="clear" w:color="auto" w:fill="auto"/>
            <w:noWrap w:val="0"/>
            <w:vAlign w:val="top"/>
          </w:tcPr>
          <w:p w14:paraId="38093D3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遗传性耳聋基因检测</w:t>
            </w:r>
          </w:p>
        </w:tc>
        <w:tc>
          <w:tcPr>
            <w:tcW w:w="2877" w:type="dxa"/>
            <w:shd w:val="clear" w:color="auto" w:fill="auto"/>
            <w:noWrap w:val="0"/>
            <w:vAlign w:val="top"/>
          </w:tcPr>
          <w:p w14:paraId="7C22341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EDTA抗凝外周血</w:t>
            </w:r>
            <w:r>
              <w:rPr>
                <w:rFonts w:hint="eastAsia"/>
                <w:sz w:val="18"/>
                <w:szCs w:val="18"/>
              </w:rPr>
              <w:t>l。</w:t>
            </w:r>
          </w:p>
          <w:p w14:paraId="54601D9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3D18287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top"/>
          </w:tcPr>
          <w:p w14:paraId="01FC950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top"/>
          </w:tcPr>
          <w:p w14:paraId="7964196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14:paraId="066E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2714" w:type="dxa"/>
            <w:shd w:val="clear" w:color="auto" w:fill="auto"/>
            <w:noWrap w:val="0"/>
            <w:vAlign w:val="top"/>
          </w:tcPr>
          <w:p w14:paraId="7FE85ED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HTLV人类T淋巴细胞白血病病毒抗体检测</w:t>
            </w:r>
          </w:p>
        </w:tc>
        <w:tc>
          <w:tcPr>
            <w:tcW w:w="2877" w:type="dxa"/>
            <w:shd w:val="clear" w:color="auto" w:fill="auto"/>
            <w:noWrap w:val="0"/>
            <w:vAlign w:val="top"/>
          </w:tcPr>
          <w:p w14:paraId="63965D5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6A4980D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762A26E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91" w:type="dxa"/>
            <w:shd w:val="clear" w:color="auto" w:fill="auto"/>
            <w:noWrap w:val="0"/>
            <w:vAlign w:val="top"/>
          </w:tcPr>
          <w:p w14:paraId="497E9F5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top"/>
          </w:tcPr>
          <w:p w14:paraId="084267F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  <w:t>周三检测，周四报告</w:t>
            </w:r>
          </w:p>
        </w:tc>
      </w:tr>
      <w:tr w14:paraId="3C5C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2C5F086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外周血染色体核型分析（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55</w:t>
            </w:r>
            <w:r>
              <w:rPr>
                <w:rFonts w:hint="eastAsia"/>
                <w:sz w:val="18"/>
                <w:szCs w:val="18"/>
              </w:rPr>
              <w:t>0带）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632DEA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专用管抗凝4ml外周血/脐带血</w:t>
            </w:r>
          </w:p>
          <w:p w14:paraId="7DA8CC7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6A3BE6C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22919C7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14天</w:t>
            </w:r>
          </w:p>
        </w:tc>
      </w:tr>
      <w:tr w14:paraId="7CC0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53A45D6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血清免疫固定电泳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735CD7C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1、黄盖分离胶生化管，采集全血5 ml。</w:t>
            </w:r>
          </w:p>
          <w:p w14:paraId="06FFD42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2、溶血、脂血或久置样本严重影响结果，将退回。</w:t>
            </w:r>
          </w:p>
          <w:p w14:paraId="11D2437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3、采集后立即送免疫室，进行冷藏保存。</w:t>
            </w:r>
          </w:p>
          <w:p w14:paraId="43B1C78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4、周一至周五采集，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201B686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296C5B8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工作日11:00前，第六天16:00报告</w:t>
            </w:r>
          </w:p>
        </w:tc>
      </w:tr>
      <w:tr w14:paraId="6876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4A47E80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尿液免疫固定电泳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1B0D048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1、晨尿10 ml，无需防腐。</w:t>
            </w:r>
          </w:p>
          <w:p w14:paraId="1AF80FB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2、采集后立即送免疫室，进行冷藏保存。</w:t>
            </w:r>
          </w:p>
          <w:p w14:paraId="223BE6F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524F6B8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08CCEA4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工作日11:00前，第六天16:00报告</w:t>
            </w:r>
          </w:p>
        </w:tc>
      </w:tr>
      <w:tr w14:paraId="15FC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70547EE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血清蛋白电泳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3B649E9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1、黄盖分离胶生化管，采集全血3-5ml。</w:t>
            </w:r>
          </w:p>
          <w:p w14:paraId="0BEBB7C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2、采集后立即送免疫室，进行冷藏保存。</w:t>
            </w:r>
          </w:p>
          <w:p w14:paraId="494E103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3、周一至周四采集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3C9A094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周一至周四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0F641EA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周四11点前样本，下周四下午4点报告。</w:t>
            </w:r>
          </w:p>
        </w:tc>
      </w:tr>
      <w:tr w14:paraId="3532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0A73AF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尿蛋白电泳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02EE9B8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新鲜尿液5-10ml</w:t>
            </w:r>
          </w:p>
          <w:p w14:paraId="6034170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3A62AF8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D074EF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5个工作日</w:t>
            </w:r>
          </w:p>
        </w:tc>
      </w:tr>
      <w:tr w14:paraId="72885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95CEB0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抗乙酰胆碱受体抗体检测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3872BBB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2FC1786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7440F7A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076A767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周三外送（样品截至至周二），周六报告</w:t>
            </w:r>
          </w:p>
        </w:tc>
      </w:tr>
      <w:tr w14:paraId="41571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A69D63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不孕不育抗体全套7项</w:t>
            </w:r>
          </w:p>
          <w:p w14:paraId="78516BD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（抗心磷脂抗体（ACL）</w:t>
            </w:r>
          </w:p>
          <w:p w14:paraId="66463C1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抗子宫内膜抗体（EMAb）检测</w:t>
            </w:r>
          </w:p>
          <w:p w14:paraId="6AE35BF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抗精子抗体</w:t>
            </w:r>
          </w:p>
          <w:p w14:paraId="271540C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抗卵巢抗体检测</w:t>
            </w:r>
          </w:p>
          <w:p w14:paraId="43D44A5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抗滋养膜抗体</w:t>
            </w:r>
          </w:p>
          <w:p w14:paraId="42FE085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抗人绒毛膜促性腺激素（HCG）抗体）</w:t>
            </w:r>
          </w:p>
          <w:p w14:paraId="123C6CD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抗透明带抗体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76D8038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6049624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4E0FD71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092EDCA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周二、四、六早上检测，次日报告</w:t>
            </w:r>
          </w:p>
        </w:tc>
      </w:tr>
      <w:tr w14:paraId="6266A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45239A5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抗精子抗体三项IgA,IgG,IgM测定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C4A874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4CED1DC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C8C361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2ADD0BB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周一（样品截止至上周四）、三（样品截止至周一）检测，周三、周五报告</w:t>
            </w:r>
          </w:p>
        </w:tc>
      </w:tr>
      <w:tr w14:paraId="1063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4E95F89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G6PD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23B95A1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1、EDTA全血</w:t>
            </w:r>
          </w:p>
          <w:p w14:paraId="69DCAF0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34B37B6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7D297D9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工作日11:00前，次日16:00报告</w:t>
            </w:r>
          </w:p>
        </w:tc>
      </w:tr>
      <w:tr w14:paraId="2F12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3214D33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带状疱疹病毒抗体检测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36D397A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2F59663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04BFC2E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6C14345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周一四检测，二五报告</w:t>
            </w:r>
          </w:p>
        </w:tc>
      </w:tr>
      <w:tr w14:paraId="57602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41734E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萎缩性胃炎抗体两项（抗内因子抗体、抗胃壁细胞抗体）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473E021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1063C65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32A3224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02C483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2个工作日</w:t>
            </w:r>
          </w:p>
        </w:tc>
      </w:tr>
      <w:tr w14:paraId="5FF4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48B1D15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百日咳杆菌核酸检测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56014F9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咽拭子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7ADF371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7915937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2个工作日</w:t>
            </w:r>
          </w:p>
        </w:tc>
      </w:tr>
      <w:tr w14:paraId="7826E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E44F6A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食物特异性抗体IgG4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04678DD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7D3CE4E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19AC4E2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56CD408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2个工作日</w:t>
            </w:r>
          </w:p>
        </w:tc>
      </w:tr>
      <w:tr w14:paraId="1A5B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</w:trPr>
        <w:tc>
          <w:tcPr>
            <w:tcW w:w="2714" w:type="dxa"/>
            <w:shd w:val="clear" w:color="auto" w:fill="auto"/>
            <w:noWrap w:val="0"/>
            <w:vAlign w:val="center"/>
          </w:tcPr>
          <w:p w14:paraId="06946E4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EB病毒Rta蛋白抗体检测</w:t>
            </w:r>
          </w:p>
        </w:tc>
        <w:tc>
          <w:tcPr>
            <w:tcW w:w="2877" w:type="dxa"/>
            <w:shd w:val="clear" w:color="auto" w:fill="auto"/>
            <w:noWrap w:val="0"/>
            <w:vAlign w:val="center"/>
          </w:tcPr>
          <w:p w14:paraId="7CB5021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0A0D102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691" w:type="dxa"/>
            <w:shd w:val="clear" w:color="auto" w:fill="auto"/>
            <w:noWrap w:val="0"/>
            <w:vAlign w:val="center"/>
          </w:tcPr>
          <w:p w14:paraId="3AD967C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2087" w:type="dxa"/>
            <w:shd w:val="clear" w:color="auto" w:fill="auto"/>
            <w:noWrap w:val="0"/>
            <w:vAlign w:val="center"/>
          </w:tcPr>
          <w:p w14:paraId="7DC175C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3个工作日</w:t>
            </w:r>
          </w:p>
        </w:tc>
      </w:tr>
    </w:tbl>
    <w:p w14:paraId="6D9B3F80">
      <w:pPr>
        <w:rPr>
          <w:rFonts w:hint="eastAsia"/>
        </w:rPr>
      </w:pPr>
    </w:p>
    <w:p w14:paraId="54BD86DE">
      <w:pPr>
        <w:rPr>
          <w:rFonts w:hint="eastAsia"/>
        </w:rPr>
      </w:pPr>
    </w:p>
    <w:p w14:paraId="0457EA9E">
      <w:pPr>
        <w:rPr>
          <w:rFonts w:hint="eastAsia"/>
        </w:rPr>
      </w:pPr>
    </w:p>
    <w:p w14:paraId="4A6EF86A">
      <w:pPr>
        <w:rPr>
          <w:rFonts w:hint="eastAsia"/>
        </w:rPr>
      </w:pPr>
    </w:p>
    <w:p w14:paraId="4D35FBE6">
      <w:pPr>
        <w:rPr>
          <w:rFonts w:hint="eastAsia"/>
        </w:rPr>
      </w:pPr>
    </w:p>
    <w:p w14:paraId="6AFD3E43">
      <w:pPr>
        <w:rPr>
          <w:rFonts w:hint="eastAsia"/>
        </w:rPr>
      </w:pPr>
    </w:p>
    <w:tbl>
      <w:tblPr>
        <w:tblStyle w:val="6"/>
        <w:tblpPr w:leftFromText="180" w:rightFromText="180" w:vertAnchor="text" w:horzAnchor="page" w:tblpX="1526" w:tblpY="1175"/>
        <w:tblOverlap w:val="never"/>
        <w:tblW w:w="9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3231"/>
        <w:gridCol w:w="1582"/>
        <w:gridCol w:w="1418"/>
      </w:tblGrid>
      <w:tr w14:paraId="02147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6C9DC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DC38C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6B1CF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14:paraId="6E1AA0F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A7A3E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报告时间</w:t>
            </w:r>
          </w:p>
        </w:tc>
      </w:tr>
      <w:tr w14:paraId="3080E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0432B2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阿司匹林基因</w:t>
            </w:r>
          </w:p>
          <w:p w14:paraId="540D14D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（LTC4S</w:t>
            </w:r>
          </w:p>
          <w:p w14:paraId="5D32E45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ITGA2</w:t>
            </w:r>
          </w:p>
          <w:p w14:paraId="04EE69A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ITGB3</w:t>
            </w:r>
          </w:p>
          <w:p w14:paraId="0A230F7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COX2）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0BB03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5ML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A3AC2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93CB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5004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E49F60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氯吡格雷基因</w:t>
            </w:r>
          </w:p>
          <w:p w14:paraId="7CCB000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CYP2C19（3个位点）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B08F9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BD567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AAD9B3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3779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B9BF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华法林基因</w:t>
            </w:r>
          </w:p>
          <w:p w14:paraId="001344C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VKORC1（1个位点）</w:t>
            </w:r>
          </w:p>
          <w:p w14:paraId="054D4C5D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CYP2C9（3个位点）</w:t>
            </w:r>
          </w:p>
          <w:p w14:paraId="142193A2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2E034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6AA79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25125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3058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B5E8A0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别嘌醇 （痛风）HLA-B*5801</w:t>
            </w:r>
          </w:p>
          <w:p w14:paraId="2C6A9EA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323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22077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353CE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9C81EB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13E3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35E72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他汀用药基因</w:t>
            </w:r>
          </w:p>
          <w:p w14:paraId="765D105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SLCO1B1、</w:t>
            </w:r>
          </w:p>
          <w:p w14:paraId="74D5556D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ApoE</w:t>
            </w:r>
          </w:p>
        </w:tc>
        <w:tc>
          <w:tcPr>
            <w:tcW w:w="323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7EEE2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A6E3C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18463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7D20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96E69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抗栓个性化用药10基因（13个位点）</w:t>
            </w:r>
          </w:p>
          <w:p w14:paraId="21C4D7A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CYP2C19</w:t>
            </w:r>
          </w:p>
          <w:p w14:paraId="115F60A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GP1BA</w:t>
            </w:r>
          </w:p>
          <w:p w14:paraId="0CA22317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ITGB3</w:t>
            </w:r>
          </w:p>
          <w:p w14:paraId="578E751C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PTGS1</w:t>
            </w:r>
          </w:p>
          <w:p w14:paraId="3E00095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LTC4S</w:t>
            </w:r>
          </w:p>
          <w:p w14:paraId="5DFE061C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VKORC1</w:t>
            </w:r>
          </w:p>
          <w:p w14:paraId="64645A5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CYP2C9</w:t>
            </w:r>
          </w:p>
          <w:p w14:paraId="7161EA37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CYP4F2</w:t>
            </w:r>
          </w:p>
          <w:p w14:paraId="08D2705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CYP3A5</w:t>
            </w:r>
          </w:p>
          <w:p w14:paraId="4A9B9EAC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SLCO1B1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0D724B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4A6E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A7B10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21C2B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75D4B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高血压个性化用药9基因（11位点）</w:t>
            </w:r>
          </w:p>
          <w:p w14:paraId="395DBC4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CYP2D6</w:t>
            </w:r>
          </w:p>
          <w:p w14:paraId="17E1392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ADRB1</w:t>
            </w:r>
          </w:p>
          <w:p w14:paraId="1FE12FBC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ACE</w:t>
            </w:r>
          </w:p>
          <w:p w14:paraId="6AB2FF2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SLCO1B1</w:t>
            </w:r>
          </w:p>
          <w:p w14:paraId="03F65AAB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CYP2C9</w:t>
            </w:r>
          </w:p>
          <w:p w14:paraId="54135C8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AGTR1</w:t>
            </w:r>
          </w:p>
          <w:p w14:paraId="7CAA5C8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CYP3A5</w:t>
            </w:r>
          </w:p>
          <w:p w14:paraId="17FF60D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ADD1</w:t>
            </w:r>
          </w:p>
          <w:p w14:paraId="01C7F70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MTHFR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A5A17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CCD3C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9433B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7B8E5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7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E3FF4C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心血管个性化用药21基因（28位点）CYP2D6</w:t>
            </w:r>
          </w:p>
          <w:p w14:paraId="5133A19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ADRB1</w:t>
            </w:r>
          </w:p>
          <w:p w14:paraId="747EBC22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VKORC1</w:t>
            </w:r>
          </w:p>
          <w:p w14:paraId="04CA25A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CYP2C9</w:t>
            </w:r>
          </w:p>
          <w:p w14:paraId="6D22115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CYP2C19</w:t>
            </w:r>
          </w:p>
          <w:p w14:paraId="3A61081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ALDH2</w:t>
            </w:r>
          </w:p>
          <w:p w14:paraId="13FA37F3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AGTR1</w:t>
            </w:r>
          </w:p>
          <w:p w14:paraId="11970D0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ACE</w:t>
            </w:r>
          </w:p>
          <w:p w14:paraId="174B358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MTHFR</w:t>
            </w:r>
          </w:p>
          <w:p w14:paraId="2F5F679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ApoE</w:t>
            </w:r>
          </w:p>
          <w:p w14:paraId="3C6A050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SLCO1B1</w:t>
            </w:r>
          </w:p>
          <w:p w14:paraId="42DA3E7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LTC4S</w:t>
            </w:r>
          </w:p>
          <w:p w14:paraId="339EFDB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CYP4F2</w:t>
            </w:r>
          </w:p>
          <w:p w14:paraId="1FDFD8E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CYP3A5</w:t>
            </w:r>
          </w:p>
          <w:p w14:paraId="0F6E777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ADD1</w:t>
            </w:r>
          </w:p>
          <w:p w14:paraId="72B82342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C11orf65</w:t>
            </w:r>
          </w:p>
          <w:p w14:paraId="131EA0F6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KCNJ11</w:t>
            </w:r>
          </w:p>
          <w:p w14:paraId="4089E6F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HLA-B*5801</w:t>
            </w:r>
          </w:p>
          <w:p w14:paraId="0C60EDB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GP1BA</w:t>
            </w:r>
          </w:p>
          <w:p w14:paraId="356D233B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ITGB3</w:t>
            </w:r>
          </w:p>
          <w:p w14:paraId="3B9F8F6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PTGS1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C72D1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5D078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F6310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5C07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374B93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降糖类个性化用药2基因（4位点）</w:t>
            </w:r>
          </w:p>
          <w:p w14:paraId="4540DEA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KCNJ11</w:t>
            </w:r>
          </w:p>
          <w:p w14:paraId="59464C6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C11orf65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2D627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EDTA抗凝全血5ML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B72DF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40E13E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7个工作日</w:t>
            </w:r>
          </w:p>
        </w:tc>
      </w:tr>
      <w:tr w14:paraId="6404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B9AFB4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叶酸吸收能力与利用能力检测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B29E2D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EDTA抗凝全血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ML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F7FE21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3B3C7D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个工作日</w:t>
            </w:r>
          </w:p>
        </w:tc>
      </w:tr>
      <w:tr w14:paraId="60714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exact"/>
        </w:trPr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E69A7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全外显子测序</w:t>
            </w:r>
          </w:p>
        </w:tc>
        <w:tc>
          <w:tcPr>
            <w:tcW w:w="3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4EF9B9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  <w:t>EDTA抗凝全血2ml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2F43B8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  <w:t>周一至周五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824C1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  <w:t>25-35个工作日</w:t>
            </w:r>
          </w:p>
        </w:tc>
      </w:tr>
    </w:tbl>
    <w:p w14:paraId="21A12A4A">
      <w:pPr>
        <w:spacing w:line="300" w:lineRule="auto"/>
        <w:rPr>
          <w:rFonts w:hint="eastAsia" w:asciiTheme="minorEastAsia" w:hAnsiTheme="minorEastAsia" w:eastAsiaTheme="minorEastAsia"/>
          <w:b/>
          <w:color w:val="000000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 w:eastAsiaTheme="minorEastAsia"/>
          <w:b/>
          <w:color w:val="000000"/>
          <w:sz w:val="28"/>
          <w:szCs w:val="28"/>
        </w:rPr>
        <w:t>3.项目三：</w:t>
      </w:r>
      <w:r>
        <w:rPr>
          <w:rFonts w:hint="eastAsia" w:asciiTheme="minorEastAsia" w:hAnsiTheme="minorEastAsia" w:eastAsiaTheme="minorEastAsia"/>
          <w:b/>
          <w:color w:val="000000"/>
          <w:sz w:val="28"/>
          <w:szCs w:val="28"/>
          <w:shd w:val="clear" w:color="auto" w:fill="FFFFFF"/>
        </w:rPr>
        <w:t>药物基因检测</w:t>
      </w:r>
    </w:p>
    <w:p w14:paraId="263A5098">
      <w:pPr>
        <w:spacing w:line="300" w:lineRule="auto"/>
        <w:rPr>
          <w:rFonts w:asciiTheme="minorEastAsia" w:hAnsiTheme="minorEastAsia" w:eastAsiaTheme="minorEastAsia"/>
          <w:b/>
          <w:color w:val="000000"/>
          <w:sz w:val="28"/>
          <w:szCs w:val="28"/>
        </w:rPr>
      </w:pPr>
    </w:p>
    <w:p w14:paraId="482CC8A4">
      <w:pPr>
        <w:rPr>
          <w:rFonts w:ascii="仿宋" w:hAnsi="仿宋" w:eastAsia="仿宋"/>
          <w:color w:val="000000"/>
          <w:sz w:val="16"/>
          <w:szCs w:val="21"/>
        </w:rPr>
      </w:pPr>
    </w:p>
    <w:p w14:paraId="6EEB741F">
      <w:pPr>
        <w:rPr>
          <w:rFonts w:ascii="仿宋" w:hAnsi="仿宋" w:eastAsia="仿宋"/>
          <w:color w:val="000000"/>
          <w:sz w:val="16"/>
          <w:szCs w:val="21"/>
        </w:rPr>
        <w:sectPr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0ACFB133">
      <w:pPr>
        <w:snapToGrid w:val="0"/>
        <w:spacing w:before="50" w:after="120" w:afterLines="50"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1502D696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79D21FE2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1464F57B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0DB2C824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2E80EEC5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6BB1057D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58CEE398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2973A782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174F7B85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6BF21F2A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2D79E9D1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16FF689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2D7D5400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1131E9AC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6C3D8BFD">
      <w:pPr>
        <w:spacing w:line="360" w:lineRule="auto"/>
        <w:rPr>
          <w:rFonts w:ascii="仿宋" w:hAnsi="仿宋" w:eastAsia="仿宋"/>
          <w:sz w:val="24"/>
        </w:rPr>
      </w:pPr>
    </w:p>
    <w:p w14:paraId="206D3DD3">
      <w:pPr>
        <w:spacing w:line="360" w:lineRule="auto"/>
        <w:rPr>
          <w:rFonts w:ascii="仿宋" w:hAnsi="仿宋" w:eastAsia="仿宋"/>
          <w:sz w:val="24"/>
        </w:rPr>
      </w:pPr>
    </w:p>
    <w:p w14:paraId="3E372FF6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05BB3E1D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41D5515E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4E900063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284E504B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2B6D9458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95A060E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7130923F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AA2F48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此页提供经营许可证或生产许可证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4DF497C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433E20F1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7A24AF7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此页提供试剂或耗材注册证及注册证登记表，提供原件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5C52E394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4CD3D840">
      <w:pPr>
        <w:spacing w:line="300" w:lineRule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0A973202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此页提供分析软件注册证，请提供原件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F89BF87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  <w:sectPr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451EEB33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此页提供厂家授权书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088BC4C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031E05E6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6AA6D3C5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093FE970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6A3F170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0A770F71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2E77A7C9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226C1A30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此页提供合作的第三方冷链物流公司，并提供相关合作合同（必须提供）</w:t>
      </w:r>
    </w:p>
    <w:p w14:paraId="721374BD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655FC2FD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09128C86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515BD300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49A40A8D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2450E7CC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sz w:val="30"/>
          <w:szCs w:val="30"/>
        </w:rPr>
        <w:t>此页提供彩页</w:t>
      </w:r>
    </w:p>
    <w:p w14:paraId="1574DC38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7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1FCDE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 w14:paraId="489F8838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1ABB9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10272F24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17A6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4A9CD7DC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52949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8EF2F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  <w:rsid w:val="6E9A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18681-AE12-4BDD-9100-1735FA83AD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2751</Words>
  <Characters>3569</Characters>
  <Lines>30</Lines>
  <Paragraphs>8</Paragraphs>
  <TotalTime>1</TotalTime>
  <ScaleCrop>false</ScaleCrop>
  <LinksUpToDate>false</LinksUpToDate>
  <CharactersWithSpaces>3767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admin</cp:lastModifiedBy>
  <dcterms:modified xsi:type="dcterms:W3CDTF">2026-04-15T08:52:06Z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2052-12.1.0.25222</vt:lpwstr>
  </property>
  <property fmtid="{D5CDD505-2E9C-101B-9397-08002B2CF9AE}" pid="4" name="ICV">
    <vt:lpwstr>35BA702C95F74F8A8DA4191B0731801C_12</vt:lpwstr>
  </property>
</Properties>
</file>