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08533A93">
      <w:pPr>
        <w:spacing w:before="312" w:beforeLines="100" w:line="240" w:lineRule="atLeast"/>
        <w:ind w:right="-108" w:firstLine="2240" w:firstLineChars="700"/>
        <w:jc w:val="left"/>
        <w:rPr>
          <w:rFonts w:hint="eastAsia" w:cs="宋体" w:asciiTheme="minorEastAsia" w:hAnsiTheme="minorEastAsia" w:eastAsiaTheme="minorEastAsia"/>
          <w:color w:val="666666"/>
          <w:kern w:val="0"/>
          <w:szCs w:val="21"/>
          <w:shd w:val="clear" w:color="auto" w:fill="FFFFFF"/>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6</w:t>
      </w:r>
      <w:r>
        <w:rPr>
          <w:rFonts w:ascii="黑体" w:hAnsi="黑体" w:eastAsia="黑体"/>
          <w:sz w:val="32"/>
          <w:szCs w:val="32"/>
        </w:rPr>
        <w:t>0</w:t>
      </w:r>
      <w:r>
        <w:rPr>
          <w:rFonts w:hint="eastAsia" w:ascii="黑体" w:hAnsi="黑体" w:eastAsia="黑体"/>
          <w:sz w:val="32"/>
          <w:szCs w:val="32"/>
          <w:lang w:val="en-US" w:eastAsia="zh-CN"/>
        </w:rPr>
        <w:t>04</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6</w:t>
      </w:r>
      <w:r>
        <w:rPr>
          <w:rFonts w:ascii="黑体" w:hAnsi="黑体" w:eastAsia="黑体"/>
          <w:sz w:val="32"/>
          <w:szCs w:val="32"/>
        </w:rPr>
        <w:t>年</w:t>
      </w:r>
      <w:r>
        <w:rPr>
          <w:rFonts w:hint="eastAsia" w:ascii="黑体" w:hAnsi="黑体" w:eastAsia="黑体"/>
          <w:sz w:val="32"/>
          <w:szCs w:val="32"/>
          <w:lang w:val="en-US" w:eastAsia="zh-CN"/>
        </w:rPr>
        <w:t>4</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ZJYYHCZB-202600</w:t>
      </w:r>
      <w:r>
        <w:rPr>
          <w:rFonts w:hint="eastAsia" w:ascii="宋体" w:hAnsi="宋体"/>
          <w:color w:val="000000" w:themeColor="text1"/>
          <w:sz w:val="24"/>
          <w:u w:val="single"/>
          <w:lang w:val="en-US" w:eastAsia="zh-CN"/>
          <w14:textFill>
            <w14:solidFill>
              <w14:schemeClr w14:val="tx1"/>
            </w14:solidFill>
          </w14:textFill>
        </w:rPr>
        <w:t>4</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314"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639"/>
        <w:gridCol w:w="3521"/>
        <w:gridCol w:w="3518"/>
      </w:tblGrid>
      <w:tr w14:paraId="2901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6F0049F6">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rPr>
              <w:t>标项号</w:t>
            </w:r>
          </w:p>
        </w:tc>
        <w:tc>
          <w:tcPr>
            <w:tcW w:w="1639" w:type="dxa"/>
            <w:shd w:val="clear" w:color="auto" w:fill="auto"/>
            <w:vAlign w:val="center"/>
          </w:tcPr>
          <w:p w14:paraId="38E1168A">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rPr>
              <w:t>产品</w:t>
            </w:r>
            <w:r>
              <w:rPr>
                <w:rFonts w:hint="eastAsia" w:cs="宋体" w:asciiTheme="minorEastAsia" w:hAnsiTheme="minorEastAsia" w:eastAsiaTheme="minorEastAsia"/>
                <w:color w:val="666666"/>
                <w:kern w:val="0"/>
                <w:szCs w:val="21"/>
                <w:shd w:val="clear" w:color="auto" w:fill="FFFFFF"/>
                <w:lang w:val="en-US" w:eastAsia="zh-CN"/>
              </w:rPr>
              <w:t>类别</w:t>
            </w:r>
          </w:p>
        </w:tc>
        <w:tc>
          <w:tcPr>
            <w:tcW w:w="3521" w:type="dxa"/>
            <w:shd w:val="clear" w:color="auto" w:fill="auto"/>
            <w:vAlign w:val="center"/>
          </w:tcPr>
          <w:p w14:paraId="0DEFA562">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rPr>
              <w:t>二级目录</w:t>
            </w:r>
          </w:p>
        </w:tc>
        <w:tc>
          <w:tcPr>
            <w:tcW w:w="3518" w:type="dxa"/>
            <w:shd w:val="clear" w:color="auto" w:fill="auto"/>
            <w:vAlign w:val="center"/>
          </w:tcPr>
          <w:p w14:paraId="7F86B174">
            <w:pPr>
              <w:widowControl/>
              <w:jc w:val="center"/>
              <w:rPr>
                <w:rFonts w:hint="eastAsia" w:ascii="宋体" w:hAnsi="宋体" w:eastAsia="宋体" w:cs="宋体"/>
                <w:i w:val="0"/>
                <w:iCs w:val="0"/>
                <w:color w:val="666666"/>
                <w:kern w:val="0"/>
                <w:sz w:val="21"/>
                <w:szCs w:val="21"/>
                <w:u w:val="none"/>
                <w:lang w:val="en-US" w:eastAsia="zh-CN" w:bidi="ar"/>
              </w:rPr>
            </w:pPr>
            <w:r>
              <w:rPr>
                <w:rFonts w:hint="eastAsia" w:cs="宋体" w:asciiTheme="minorEastAsia" w:hAnsiTheme="minorEastAsia" w:eastAsiaTheme="minorEastAsia"/>
                <w:color w:val="666666"/>
                <w:kern w:val="0"/>
                <w:szCs w:val="21"/>
                <w:shd w:val="clear" w:color="auto" w:fill="FFFFFF"/>
              </w:rPr>
              <w:t>产品描述（主要功能）</w:t>
            </w:r>
          </w:p>
        </w:tc>
      </w:tr>
      <w:tr w14:paraId="5160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6637B768">
            <w:pPr>
              <w:keepNext w:val="0"/>
              <w:keepLines w:val="0"/>
              <w:widowControl/>
              <w:suppressLineNumbers w:val="0"/>
              <w:jc w:val="center"/>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666666"/>
                <w:kern w:val="0"/>
                <w:sz w:val="21"/>
                <w:szCs w:val="21"/>
                <w:u w:val="none"/>
                <w:lang w:val="en-US" w:eastAsia="zh-CN" w:bidi="ar"/>
              </w:rPr>
              <w:t>3.2</w:t>
            </w:r>
          </w:p>
        </w:tc>
        <w:tc>
          <w:tcPr>
            <w:tcW w:w="1639" w:type="dxa"/>
            <w:shd w:val="clear" w:color="auto" w:fill="auto"/>
            <w:vAlign w:val="center"/>
          </w:tcPr>
          <w:p w14:paraId="21269D29">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666666"/>
                <w:kern w:val="0"/>
                <w:sz w:val="21"/>
                <w:szCs w:val="21"/>
                <w:u w:val="none"/>
                <w:lang w:val="en-US" w:eastAsia="zh-CN" w:bidi="ar"/>
              </w:rPr>
              <w:t>泡沫敷料</w:t>
            </w:r>
          </w:p>
        </w:tc>
        <w:tc>
          <w:tcPr>
            <w:tcW w:w="3521" w:type="dxa"/>
            <w:shd w:val="clear" w:color="auto" w:fill="auto"/>
            <w:vAlign w:val="center"/>
          </w:tcPr>
          <w:p w14:paraId="01247761">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666666"/>
                <w:kern w:val="0"/>
                <w:sz w:val="21"/>
                <w:szCs w:val="21"/>
                <w:u w:val="none"/>
                <w:lang w:val="en-US" w:eastAsia="zh-CN" w:bidi="ar"/>
              </w:rPr>
              <w:t>水凝胶涂层</w:t>
            </w:r>
          </w:p>
        </w:tc>
        <w:tc>
          <w:tcPr>
            <w:tcW w:w="3518" w:type="dxa"/>
            <w:shd w:val="clear" w:color="auto" w:fill="auto"/>
            <w:vAlign w:val="center"/>
          </w:tcPr>
          <w:p w14:paraId="0411064F">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包含有边、无边型及异形贴，用于伤口敷料固定，吸收渗液，预防压力性损伤发生，多种规格尺寸</w:t>
            </w:r>
          </w:p>
        </w:tc>
      </w:tr>
      <w:tr w14:paraId="4CE0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6A700D3E">
            <w:pPr>
              <w:keepNext w:val="0"/>
              <w:keepLines w:val="0"/>
              <w:widowControl/>
              <w:suppressLineNumbers w:val="0"/>
              <w:jc w:val="center"/>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666666"/>
                <w:kern w:val="0"/>
                <w:sz w:val="21"/>
                <w:szCs w:val="21"/>
                <w:u w:val="none"/>
                <w:lang w:val="en-US" w:eastAsia="zh-CN" w:bidi="ar"/>
              </w:rPr>
              <w:t>5.2</w:t>
            </w:r>
          </w:p>
        </w:tc>
        <w:tc>
          <w:tcPr>
            <w:tcW w:w="1639" w:type="dxa"/>
            <w:shd w:val="clear" w:color="auto" w:fill="auto"/>
            <w:vAlign w:val="center"/>
          </w:tcPr>
          <w:p w14:paraId="6C6D24B7">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666666"/>
                <w:kern w:val="0"/>
                <w:sz w:val="21"/>
                <w:szCs w:val="21"/>
                <w:u w:val="none"/>
                <w:lang w:val="en-US" w:eastAsia="zh-CN" w:bidi="ar"/>
              </w:rPr>
              <w:t>油纱</w:t>
            </w:r>
          </w:p>
        </w:tc>
        <w:tc>
          <w:tcPr>
            <w:tcW w:w="3521" w:type="dxa"/>
            <w:shd w:val="clear" w:color="auto" w:fill="auto"/>
            <w:vAlign w:val="center"/>
          </w:tcPr>
          <w:p w14:paraId="31C0E131">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666666"/>
                <w:kern w:val="0"/>
                <w:sz w:val="21"/>
                <w:szCs w:val="21"/>
                <w:u w:val="none"/>
                <w:lang w:val="en-US" w:eastAsia="zh-CN" w:bidi="ar"/>
              </w:rPr>
              <w:t>水胶体油纱</w:t>
            </w:r>
          </w:p>
        </w:tc>
        <w:tc>
          <w:tcPr>
            <w:tcW w:w="3518" w:type="dxa"/>
            <w:shd w:val="clear" w:color="auto" w:fill="auto"/>
            <w:vAlign w:val="center"/>
          </w:tcPr>
          <w:p w14:paraId="152E707B">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避免伤口感染，促进创面愈合，各种规格尺寸</w:t>
            </w:r>
          </w:p>
        </w:tc>
      </w:tr>
      <w:tr w14:paraId="15B8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4E46829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7</w:t>
            </w:r>
          </w:p>
        </w:tc>
        <w:tc>
          <w:tcPr>
            <w:tcW w:w="1639" w:type="dxa"/>
            <w:shd w:val="clear" w:color="auto" w:fill="auto"/>
            <w:vAlign w:val="center"/>
          </w:tcPr>
          <w:p w14:paraId="39A649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高渗盐敷料</w:t>
            </w:r>
          </w:p>
        </w:tc>
        <w:tc>
          <w:tcPr>
            <w:tcW w:w="3521" w:type="dxa"/>
            <w:shd w:val="clear" w:color="auto" w:fill="auto"/>
            <w:vAlign w:val="center"/>
          </w:tcPr>
          <w:p w14:paraId="5D234A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w:t>
            </w:r>
          </w:p>
        </w:tc>
        <w:tc>
          <w:tcPr>
            <w:tcW w:w="3518" w:type="dxa"/>
            <w:shd w:val="clear" w:color="auto" w:fill="auto"/>
            <w:vAlign w:val="center"/>
          </w:tcPr>
          <w:p w14:paraId="4DFFEF7D">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预防伤口感染，控制创面水肿，多种规格尺寸</w:t>
            </w:r>
          </w:p>
        </w:tc>
      </w:tr>
      <w:tr w14:paraId="03DD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0F7A7EE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8.3</w:t>
            </w:r>
          </w:p>
        </w:tc>
        <w:tc>
          <w:tcPr>
            <w:tcW w:w="1639" w:type="dxa"/>
            <w:vMerge w:val="restart"/>
            <w:shd w:val="clear" w:color="auto" w:fill="auto"/>
            <w:vAlign w:val="center"/>
          </w:tcPr>
          <w:p w14:paraId="788649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藻酸盐敷料</w:t>
            </w:r>
          </w:p>
        </w:tc>
        <w:tc>
          <w:tcPr>
            <w:tcW w:w="3521" w:type="dxa"/>
            <w:shd w:val="clear" w:color="auto" w:fill="auto"/>
            <w:vAlign w:val="center"/>
          </w:tcPr>
          <w:p w14:paraId="7303C5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凝胶类</w:t>
            </w:r>
          </w:p>
        </w:tc>
        <w:tc>
          <w:tcPr>
            <w:tcW w:w="3518" w:type="dxa"/>
            <w:vMerge w:val="restart"/>
            <w:shd w:val="clear" w:color="auto" w:fill="auto"/>
            <w:vAlign w:val="center"/>
          </w:tcPr>
          <w:p w14:paraId="32BEE22C">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吸收渗液、促进伤口愈合，多种规格尺寸</w:t>
            </w:r>
          </w:p>
        </w:tc>
      </w:tr>
      <w:tr w14:paraId="12894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523070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8.4</w:t>
            </w:r>
          </w:p>
        </w:tc>
        <w:tc>
          <w:tcPr>
            <w:tcW w:w="1639" w:type="dxa"/>
            <w:vMerge w:val="continue"/>
            <w:shd w:val="clear" w:color="auto" w:fill="auto"/>
            <w:vAlign w:val="center"/>
          </w:tcPr>
          <w:p w14:paraId="6672E01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2A9218A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颗粒型</w:t>
            </w:r>
          </w:p>
        </w:tc>
        <w:tc>
          <w:tcPr>
            <w:tcW w:w="3518" w:type="dxa"/>
            <w:vMerge w:val="continue"/>
            <w:shd w:val="clear" w:color="auto" w:fill="auto"/>
            <w:vAlign w:val="center"/>
          </w:tcPr>
          <w:p w14:paraId="77832CF3">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p>
        </w:tc>
      </w:tr>
      <w:tr w14:paraId="3004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7A4C684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666666"/>
                <w:kern w:val="0"/>
                <w:sz w:val="21"/>
                <w:szCs w:val="21"/>
                <w:u w:val="none"/>
                <w:lang w:val="en-US" w:eastAsia="zh-CN" w:bidi="ar"/>
              </w:rPr>
              <w:t>9</w:t>
            </w:r>
            <w:r>
              <w:rPr>
                <w:rFonts w:hint="eastAsia" w:ascii="宋体" w:hAnsi="宋体" w:eastAsia="宋体" w:cs="宋体"/>
                <w:i w:val="0"/>
                <w:iCs w:val="0"/>
                <w:color w:val="666666"/>
                <w:kern w:val="0"/>
                <w:sz w:val="21"/>
                <w:szCs w:val="21"/>
                <w:u w:val="none"/>
                <w:lang w:val="en-US" w:eastAsia="zh-CN" w:bidi="ar"/>
              </w:rPr>
              <w:t>.2</w:t>
            </w:r>
          </w:p>
        </w:tc>
        <w:tc>
          <w:tcPr>
            <w:tcW w:w="1639" w:type="dxa"/>
            <w:vMerge w:val="restart"/>
            <w:shd w:val="clear" w:color="auto" w:fill="auto"/>
            <w:vAlign w:val="center"/>
          </w:tcPr>
          <w:p w14:paraId="36A6E0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银离子敷料</w:t>
            </w:r>
          </w:p>
        </w:tc>
        <w:tc>
          <w:tcPr>
            <w:tcW w:w="3521" w:type="dxa"/>
            <w:shd w:val="clear" w:color="auto" w:fill="auto"/>
            <w:vAlign w:val="center"/>
          </w:tcPr>
          <w:p w14:paraId="1AAC02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亲水纤维银离子</w:t>
            </w:r>
          </w:p>
        </w:tc>
        <w:tc>
          <w:tcPr>
            <w:tcW w:w="3518" w:type="dxa"/>
            <w:vMerge w:val="restart"/>
            <w:shd w:val="clear" w:color="auto" w:fill="auto"/>
            <w:vAlign w:val="center"/>
          </w:tcPr>
          <w:p w14:paraId="3E348BB3">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持续释放银离子预防伤口感染，控制渗液，促进创面愈合。多种尺寸，多种规格尺寸</w:t>
            </w:r>
          </w:p>
          <w:p w14:paraId="4B462141">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p>
        </w:tc>
      </w:tr>
      <w:tr w14:paraId="0F2A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1616EF3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666666"/>
                <w:kern w:val="0"/>
                <w:sz w:val="21"/>
                <w:szCs w:val="21"/>
                <w:u w:val="none"/>
                <w:lang w:val="en-US" w:eastAsia="zh-CN" w:bidi="ar"/>
              </w:rPr>
              <w:t>9</w:t>
            </w:r>
            <w:r>
              <w:rPr>
                <w:rFonts w:hint="eastAsia" w:ascii="宋体" w:hAnsi="宋体" w:eastAsia="宋体" w:cs="宋体"/>
                <w:i w:val="0"/>
                <w:iCs w:val="0"/>
                <w:color w:val="666666"/>
                <w:kern w:val="0"/>
                <w:sz w:val="21"/>
                <w:szCs w:val="21"/>
                <w:u w:val="none"/>
                <w:lang w:val="en-US" w:eastAsia="zh-CN" w:bidi="ar"/>
              </w:rPr>
              <w:t>.3</w:t>
            </w:r>
          </w:p>
        </w:tc>
        <w:tc>
          <w:tcPr>
            <w:tcW w:w="1639" w:type="dxa"/>
            <w:vMerge w:val="continue"/>
            <w:shd w:val="clear" w:color="auto" w:fill="auto"/>
            <w:vAlign w:val="center"/>
          </w:tcPr>
          <w:p w14:paraId="53A088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0338BF0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亲水纤维银离子敷料（羧甲基纤维素钠银）</w:t>
            </w:r>
          </w:p>
        </w:tc>
        <w:tc>
          <w:tcPr>
            <w:tcW w:w="3518" w:type="dxa"/>
            <w:vMerge w:val="continue"/>
            <w:shd w:val="clear" w:color="auto" w:fill="auto"/>
            <w:vAlign w:val="center"/>
          </w:tcPr>
          <w:p w14:paraId="6E434FA5">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p>
        </w:tc>
      </w:tr>
      <w:tr w14:paraId="48D06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22B02D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666666"/>
                <w:kern w:val="0"/>
                <w:sz w:val="21"/>
                <w:szCs w:val="21"/>
                <w:u w:val="none"/>
                <w:lang w:val="en-US" w:eastAsia="zh-CN" w:bidi="ar"/>
              </w:rPr>
              <w:t>9</w:t>
            </w:r>
            <w:r>
              <w:rPr>
                <w:rFonts w:hint="eastAsia" w:ascii="宋体" w:hAnsi="宋体" w:eastAsia="宋体" w:cs="宋体"/>
                <w:i w:val="0"/>
                <w:iCs w:val="0"/>
                <w:color w:val="666666"/>
                <w:kern w:val="0"/>
                <w:sz w:val="21"/>
                <w:szCs w:val="21"/>
                <w:u w:val="none"/>
                <w:lang w:val="en-US" w:eastAsia="zh-CN" w:bidi="ar"/>
              </w:rPr>
              <w:t>.4</w:t>
            </w:r>
          </w:p>
        </w:tc>
        <w:tc>
          <w:tcPr>
            <w:tcW w:w="1639" w:type="dxa"/>
            <w:vMerge w:val="continue"/>
            <w:shd w:val="clear" w:color="auto" w:fill="auto"/>
            <w:vAlign w:val="center"/>
          </w:tcPr>
          <w:p w14:paraId="6093000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553496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银离子生物凝胶</w:t>
            </w:r>
          </w:p>
        </w:tc>
        <w:tc>
          <w:tcPr>
            <w:tcW w:w="3518" w:type="dxa"/>
            <w:vMerge w:val="continue"/>
            <w:shd w:val="clear" w:color="auto" w:fill="auto"/>
            <w:vAlign w:val="center"/>
          </w:tcPr>
          <w:p w14:paraId="12E45FBB">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p>
        </w:tc>
      </w:tr>
      <w:tr w14:paraId="7150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160C17E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666666"/>
                <w:kern w:val="0"/>
                <w:sz w:val="21"/>
                <w:szCs w:val="21"/>
                <w:u w:val="none"/>
                <w:lang w:val="en-US" w:eastAsia="zh-CN" w:bidi="ar"/>
              </w:rPr>
              <w:t>9</w:t>
            </w:r>
            <w:r>
              <w:rPr>
                <w:rFonts w:hint="eastAsia" w:ascii="宋体" w:hAnsi="宋体" w:eastAsia="宋体" w:cs="宋体"/>
                <w:i w:val="0"/>
                <w:iCs w:val="0"/>
                <w:color w:val="666666"/>
                <w:kern w:val="0"/>
                <w:sz w:val="21"/>
                <w:szCs w:val="21"/>
                <w:u w:val="none"/>
                <w:lang w:val="en-US" w:eastAsia="zh-CN" w:bidi="ar"/>
              </w:rPr>
              <w:t>.5</w:t>
            </w:r>
          </w:p>
        </w:tc>
        <w:tc>
          <w:tcPr>
            <w:tcW w:w="1639" w:type="dxa"/>
            <w:vMerge w:val="continue"/>
            <w:shd w:val="clear" w:color="auto" w:fill="auto"/>
            <w:vAlign w:val="center"/>
          </w:tcPr>
          <w:p w14:paraId="3137C45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0115A3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银离子油纱</w:t>
            </w:r>
          </w:p>
        </w:tc>
        <w:tc>
          <w:tcPr>
            <w:tcW w:w="3518" w:type="dxa"/>
            <w:vMerge w:val="continue"/>
            <w:shd w:val="clear" w:color="auto" w:fill="auto"/>
            <w:vAlign w:val="center"/>
          </w:tcPr>
          <w:p w14:paraId="6B8E0B76">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p>
        </w:tc>
      </w:tr>
      <w:tr w14:paraId="57386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0CED35B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666666"/>
                <w:kern w:val="0"/>
                <w:sz w:val="21"/>
                <w:szCs w:val="21"/>
                <w:u w:val="none"/>
                <w:lang w:val="en-US" w:eastAsia="zh-CN" w:bidi="ar"/>
              </w:rPr>
              <w:t>9</w:t>
            </w:r>
            <w:r>
              <w:rPr>
                <w:rFonts w:hint="eastAsia" w:ascii="宋体" w:hAnsi="宋体" w:eastAsia="宋体" w:cs="宋体"/>
                <w:i w:val="0"/>
                <w:iCs w:val="0"/>
                <w:color w:val="666666"/>
                <w:kern w:val="0"/>
                <w:sz w:val="21"/>
                <w:szCs w:val="21"/>
                <w:u w:val="none"/>
                <w:lang w:val="en-US" w:eastAsia="zh-CN" w:bidi="ar"/>
              </w:rPr>
              <w:t>.6</w:t>
            </w:r>
          </w:p>
        </w:tc>
        <w:tc>
          <w:tcPr>
            <w:tcW w:w="1639" w:type="dxa"/>
            <w:vMerge w:val="continue"/>
            <w:shd w:val="clear" w:color="auto" w:fill="auto"/>
            <w:vAlign w:val="center"/>
          </w:tcPr>
          <w:p w14:paraId="0393B2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49E8FA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含银泡沫</w:t>
            </w:r>
          </w:p>
        </w:tc>
        <w:tc>
          <w:tcPr>
            <w:tcW w:w="3518" w:type="dxa"/>
            <w:vMerge w:val="continue"/>
            <w:shd w:val="clear" w:color="auto" w:fill="auto"/>
            <w:vAlign w:val="center"/>
          </w:tcPr>
          <w:p w14:paraId="38C4D2A7">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p>
        </w:tc>
      </w:tr>
      <w:tr w14:paraId="00B23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48B60D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5</w:t>
            </w:r>
            <w:r>
              <w:rPr>
                <w:rFonts w:hint="eastAsia" w:ascii="宋体" w:hAnsi="宋体" w:eastAsia="宋体" w:cs="宋体"/>
                <w:i w:val="0"/>
                <w:iCs w:val="0"/>
                <w:color w:val="666666"/>
                <w:kern w:val="0"/>
                <w:sz w:val="21"/>
                <w:szCs w:val="21"/>
                <w:u w:val="none"/>
                <w:lang w:val="en-US" w:eastAsia="zh-CN" w:bidi="ar"/>
              </w:rPr>
              <w:t>.1</w:t>
            </w:r>
          </w:p>
        </w:tc>
        <w:tc>
          <w:tcPr>
            <w:tcW w:w="1639" w:type="dxa"/>
            <w:vMerge w:val="restart"/>
            <w:shd w:val="clear" w:color="auto" w:fill="auto"/>
            <w:vAlign w:val="center"/>
          </w:tcPr>
          <w:p w14:paraId="7890CFB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弹性绷带</w:t>
            </w:r>
          </w:p>
        </w:tc>
        <w:tc>
          <w:tcPr>
            <w:tcW w:w="3521" w:type="dxa"/>
            <w:shd w:val="clear" w:color="auto" w:fill="auto"/>
            <w:vAlign w:val="center"/>
          </w:tcPr>
          <w:p w14:paraId="02A395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拉合型</w:t>
            </w:r>
          </w:p>
        </w:tc>
        <w:tc>
          <w:tcPr>
            <w:tcW w:w="3518" w:type="dxa"/>
            <w:shd w:val="clear" w:color="auto" w:fill="auto"/>
            <w:vAlign w:val="center"/>
          </w:tcPr>
          <w:p w14:paraId="2E1FFC8C">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用于切开裂开的加固及收紧，6*7cm</w:t>
            </w:r>
          </w:p>
        </w:tc>
      </w:tr>
      <w:tr w14:paraId="4F6AB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0455BC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5</w:t>
            </w:r>
            <w:r>
              <w:rPr>
                <w:rFonts w:hint="eastAsia" w:ascii="宋体" w:hAnsi="宋体" w:eastAsia="宋体" w:cs="宋体"/>
                <w:i w:val="0"/>
                <w:iCs w:val="0"/>
                <w:color w:val="666666"/>
                <w:kern w:val="0"/>
                <w:sz w:val="21"/>
                <w:szCs w:val="21"/>
                <w:u w:val="none"/>
                <w:lang w:val="en-US" w:eastAsia="zh-CN" w:bidi="ar"/>
              </w:rPr>
              <w:t>.2</w:t>
            </w:r>
          </w:p>
        </w:tc>
        <w:tc>
          <w:tcPr>
            <w:tcW w:w="1639" w:type="dxa"/>
            <w:vMerge w:val="continue"/>
            <w:shd w:val="clear" w:color="auto" w:fill="auto"/>
            <w:vAlign w:val="center"/>
          </w:tcPr>
          <w:p w14:paraId="5BA356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3295849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透气型</w:t>
            </w:r>
          </w:p>
        </w:tc>
        <w:tc>
          <w:tcPr>
            <w:tcW w:w="3518" w:type="dxa"/>
            <w:shd w:val="clear" w:color="auto" w:fill="auto"/>
            <w:vAlign w:val="center"/>
          </w:tcPr>
          <w:p w14:paraId="732E0521">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用于伤口敷料加固</w:t>
            </w:r>
          </w:p>
        </w:tc>
      </w:tr>
      <w:tr w14:paraId="2C1B3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6E85E4E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5</w:t>
            </w:r>
            <w:r>
              <w:rPr>
                <w:rFonts w:hint="eastAsia" w:ascii="宋体" w:hAnsi="宋体" w:eastAsia="宋体" w:cs="宋体"/>
                <w:i w:val="0"/>
                <w:iCs w:val="0"/>
                <w:color w:val="666666"/>
                <w:kern w:val="0"/>
                <w:sz w:val="21"/>
                <w:szCs w:val="21"/>
                <w:u w:val="none"/>
                <w:lang w:val="en-US" w:eastAsia="zh-CN" w:bidi="ar"/>
              </w:rPr>
              <w:t>.4</w:t>
            </w:r>
          </w:p>
        </w:tc>
        <w:tc>
          <w:tcPr>
            <w:tcW w:w="1639" w:type="dxa"/>
            <w:vMerge w:val="continue"/>
            <w:shd w:val="clear" w:color="auto" w:fill="auto"/>
            <w:vAlign w:val="center"/>
          </w:tcPr>
          <w:p w14:paraId="530C63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72C3C6A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弹力网帽</w:t>
            </w:r>
          </w:p>
        </w:tc>
        <w:tc>
          <w:tcPr>
            <w:tcW w:w="3518" w:type="dxa"/>
            <w:shd w:val="clear" w:color="auto" w:fill="auto"/>
            <w:vAlign w:val="center"/>
          </w:tcPr>
          <w:p w14:paraId="26BD2517">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用于伤口敷料加固</w:t>
            </w:r>
          </w:p>
        </w:tc>
      </w:tr>
      <w:tr w14:paraId="174C7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186CE0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8</w:t>
            </w:r>
          </w:p>
        </w:tc>
        <w:tc>
          <w:tcPr>
            <w:tcW w:w="1639" w:type="dxa"/>
            <w:shd w:val="clear" w:color="auto" w:fill="auto"/>
            <w:vAlign w:val="center"/>
          </w:tcPr>
          <w:p w14:paraId="497C3F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清创胶</w:t>
            </w:r>
          </w:p>
        </w:tc>
        <w:tc>
          <w:tcPr>
            <w:tcW w:w="3521" w:type="dxa"/>
            <w:shd w:val="clear" w:color="auto" w:fill="auto"/>
            <w:vAlign w:val="center"/>
          </w:tcPr>
          <w:p w14:paraId="6E41BEE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凝胶类</w:t>
            </w:r>
          </w:p>
        </w:tc>
        <w:tc>
          <w:tcPr>
            <w:tcW w:w="3518" w:type="dxa"/>
            <w:shd w:val="clear" w:color="auto" w:fill="auto"/>
            <w:vAlign w:val="center"/>
          </w:tcPr>
          <w:p w14:paraId="582A9515">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用于感染性伤口自溶性清创</w:t>
            </w:r>
          </w:p>
        </w:tc>
      </w:tr>
    </w:tbl>
    <w:p w14:paraId="716BFD83">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年0</w:t>
      </w:r>
      <w:r>
        <w:rPr>
          <w:rFonts w:hint="eastAsia" w:ascii="宋体" w:hAnsi="宋体"/>
          <w:bCs/>
          <w:color w:val="000000" w:themeColor="text1"/>
          <w:sz w:val="24"/>
          <w:lang w:val="en-US" w:eastAsia="zh-CN"/>
          <w14:textFill>
            <w14:solidFill>
              <w14:schemeClr w14:val="tx1"/>
            </w14:solidFill>
          </w14:textFill>
        </w:rPr>
        <w:t>4</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13</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bookmarkStart w:id="1" w:name="_GoBack"/>
      <w:bookmarkEnd w:id="1"/>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w:t>
      </w:r>
      <w:r>
        <w:rPr>
          <w:rFonts w:hint="eastAsia"/>
          <w:sz w:val="24"/>
          <w:szCs w:val="24"/>
          <w:lang w:val="en-US" w:eastAsia="zh-CN"/>
        </w:rPr>
        <w:t>耗材</w:t>
      </w:r>
      <w:r>
        <w:rPr>
          <w:rFonts w:hint="eastAsia"/>
          <w:sz w:val="24"/>
          <w:szCs w:val="24"/>
        </w:rPr>
        <w:t>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52D759EB">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484304C2">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70B6388">
      <w:pPr>
        <w:numPr>
          <w:ilvl w:val="0"/>
          <w:numId w:val="0"/>
        </w:numPr>
        <w:spacing w:line="360" w:lineRule="auto"/>
        <w:ind w:leftChars="0"/>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sz w:val="24"/>
                <w:lang w:val="en-US"/>
              </w:rPr>
            </w:pPr>
            <w:r>
              <w:rPr>
                <w:rFonts w:hint="eastAsia" w:ascii="Times New Roman" w:hAnsi="Times New Roman"/>
                <w:sz w:val="24"/>
                <w:lang w:val="en-US" w:eastAsia="zh-CN"/>
              </w:rPr>
              <w:t>报名结束后另行通知</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w:t>
            </w:r>
            <w:r>
              <w:rPr>
                <w:rFonts w:hint="eastAsia"/>
                <w:color w:val="000000"/>
                <w:szCs w:val="21"/>
                <w:lang w:val="en-US" w:eastAsia="zh-CN"/>
              </w:rPr>
              <w:t>3</w:t>
            </w:r>
            <w:r>
              <w:rPr>
                <w:rFonts w:hint="eastAsia"/>
                <w:color w:val="000000"/>
                <w:szCs w:val="21"/>
              </w:rPr>
              <w:t>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w:t>
      </w:r>
      <w:r>
        <w:rPr>
          <w:rFonts w:hint="eastAsia" w:ascii="黑体" w:hAnsi="黑体" w:eastAsia="黑体" w:cs="宋体"/>
          <w:b/>
          <w:sz w:val="32"/>
          <w:szCs w:val="32"/>
          <w:lang w:val="en-US" w:eastAsia="zh-CN"/>
        </w:rPr>
        <w:t>3</w:t>
      </w:r>
      <w:r>
        <w:rPr>
          <w:rFonts w:ascii="黑体" w:hAnsi="黑体" w:eastAsia="黑体" w:cs="宋体"/>
          <w:b/>
          <w:sz w:val="32"/>
          <w:szCs w:val="32"/>
        </w:rPr>
        <w:t>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4080532"/>
    <w:rsid w:val="067F457A"/>
    <w:rsid w:val="0B991481"/>
    <w:rsid w:val="17823DFB"/>
    <w:rsid w:val="1A4734BC"/>
    <w:rsid w:val="2C8F15FC"/>
    <w:rsid w:val="32F028E2"/>
    <w:rsid w:val="3B575546"/>
    <w:rsid w:val="3FF07037"/>
    <w:rsid w:val="4F751EA3"/>
    <w:rsid w:val="62EB32A7"/>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1739</Words>
  <Characters>1953</Characters>
  <Lines>44</Lines>
  <Paragraphs>12</Paragraphs>
  <TotalTime>0</TotalTime>
  <ScaleCrop>false</ScaleCrop>
  <LinksUpToDate>false</LinksUpToDate>
  <CharactersWithSpaces>1960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2026-04-02T06:50:32Z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