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w:t>
      </w:r>
      <w:r>
        <w:rPr>
          <w:rFonts w:hint="eastAsia" w:ascii="黑体" w:hAnsi="黑体" w:eastAsia="黑体"/>
          <w:sz w:val="32"/>
          <w:szCs w:val="32"/>
        </w:rPr>
        <w:t>CZB-202600</w:t>
      </w:r>
      <w:r>
        <w:rPr>
          <w:rFonts w:hint="eastAsia" w:ascii="黑体" w:hAnsi="黑体" w:eastAsia="黑体"/>
          <w:sz w:val="32"/>
          <w:szCs w:val="32"/>
          <w:lang w:val="en-US" w:eastAsia="zh-CN"/>
        </w:rPr>
        <w:t>6</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6</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w:t>
      </w:r>
      <w:r>
        <w:rPr>
          <w:rFonts w:hint="eastAsia" w:ascii="宋体" w:hAnsi="宋体"/>
          <w:color w:val="000000" w:themeColor="text1"/>
          <w:sz w:val="24"/>
          <w:u w:val="single"/>
          <w:lang w:val="en-US" w:eastAsia="zh-CN"/>
          <w14:textFill>
            <w14:solidFill>
              <w14:schemeClr w14:val="tx1"/>
            </w14:solidFill>
          </w14:textFill>
        </w:rPr>
        <w:t>6</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44ED0D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1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6"/>
        <w:gridCol w:w="1596"/>
        <w:gridCol w:w="1542"/>
        <w:gridCol w:w="4922"/>
      </w:tblGrid>
      <w:tr w14:paraId="61A08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7916">
            <w:pPr>
              <w:keepNext w:val="0"/>
              <w:keepLines w:val="0"/>
              <w:widowControl/>
              <w:suppressLineNumbers w:val="0"/>
              <w:snapToGrid w:val="0"/>
              <w:ind w:left="0" w:leftChars="0" w:right="0" w:rightChars="0" w:firstLine="0" w:firstLineChars="0"/>
              <w:jc w:val="center"/>
              <w:textAlignment w:val="center"/>
              <w:rPr>
                <w:rFonts w:ascii="微软雅黑" w:hAnsi="微软雅黑" w:eastAsia="微软雅黑" w:cs="微软雅黑"/>
                <w:b/>
                <w:bCs/>
                <w:i w:val="0"/>
                <w:iCs w:val="0"/>
                <w:color w:val="666666"/>
                <w:sz w:val="22"/>
                <w:szCs w:val="22"/>
                <w:u w:val="none"/>
              </w:rPr>
            </w:pPr>
            <w:r>
              <w:rPr>
                <w:rFonts w:hint="eastAsia" w:ascii="微软雅黑" w:hAnsi="微软雅黑" w:eastAsia="微软雅黑" w:cs="微软雅黑"/>
                <w:b/>
                <w:bCs/>
                <w:i w:val="0"/>
                <w:iCs w:val="0"/>
                <w:color w:val="666666"/>
                <w:kern w:val="0"/>
                <w:sz w:val="22"/>
                <w:szCs w:val="22"/>
                <w:u w:val="none"/>
                <w:lang w:val="en-US" w:eastAsia="zh-CN" w:bidi="ar"/>
              </w:rPr>
              <w:t>标项号</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658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666666"/>
                <w:sz w:val="22"/>
                <w:szCs w:val="22"/>
                <w:u w:val="none"/>
              </w:rPr>
            </w:pPr>
            <w:r>
              <w:rPr>
                <w:rFonts w:hint="eastAsia" w:ascii="微软雅黑" w:hAnsi="微软雅黑" w:eastAsia="微软雅黑" w:cs="微软雅黑"/>
                <w:b/>
                <w:bCs/>
                <w:i w:val="0"/>
                <w:iCs w:val="0"/>
                <w:color w:val="666666"/>
                <w:kern w:val="0"/>
                <w:sz w:val="22"/>
                <w:szCs w:val="22"/>
                <w:u w:val="none"/>
                <w:lang w:val="en-US" w:eastAsia="zh-CN" w:bidi="ar"/>
              </w:rPr>
              <w:t>产品类别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242B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666666"/>
                <w:sz w:val="22"/>
                <w:szCs w:val="22"/>
                <w:u w:val="none"/>
              </w:rPr>
            </w:pPr>
            <w:r>
              <w:rPr>
                <w:rFonts w:hint="eastAsia" w:ascii="微软雅黑" w:hAnsi="微软雅黑" w:eastAsia="微软雅黑" w:cs="微软雅黑"/>
                <w:b/>
                <w:bCs/>
                <w:i w:val="0"/>
                <w:iCs w:val="0"/>
                <w:color w:val="666666"/>
                <w:kern w:val="0"/>
                <w:sz w:val="22"/>
                <w:szCs w:val="22"/>
                <w:u w:val="none"/>
                <w:lang w:val="en-US" w:eastAsia="zh-CN" w:bidi="ar"/>
              </w:rPr>
              <w:t>二级目录</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5BC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666666"/>
                <w:sz w:val="22"/>
                <w:szCs w:val="22"/>
                <w:u w:val="none"/>
              </w:rPr>
            </w:pPr>
            <w:r>
              <w:rPr>
                <w:rFonts w:hint="eastAsia" w:ascii="微软雅黑" w:hAnsi="微软雅黑" w:eastAsia="微软雅黑" w:cs="微软雅黑"/>
                <w:b/>
                <w:bCs/>
                <w:i w:val="0"/>
                <w:iCs w:val="0"/>
                <w:color w:val="666666"/>
                <w:kern w:val="0"/>
                <w:sz w:val="22"/>
                <w:szCs w:val="22"/>
                <w:u w:val="none"/>
                <w:lang w:val="en-US" w:eastAsia="zh-CN" w:bidi="ar"/>
              </w:rPr>
              <w:t>产品描述（主要功能）</w:t>
            </w:r>
          </w:p>
        </w:tc>
      </w:tr>
      <w:tr w14:paraId="6628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378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2679">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一次性使用吸氧面罩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67E1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气切型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B5D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供患者吸氧用，适用于成人患者。</w:t>
            </w:r>
          </w:p>
        </w:tc>
      </w:tr>
      <w:tr w14:paraId="723BD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D64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B53A">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一次性使用注射器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69EA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自毁型注射器</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CF1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疫苗接种、传染病区、高危药物注射。</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1.注射器规格：1ml、2ml、5ml、10ml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2.自毁机制：注射完毕后芯杆锁定，无法二次抽吸，防止重复使用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3.经环氧乙烷灭菌，一次性使用</w:t>
            </w:r>
          </w:p>
        </w:tc>
      </w:tr>
      <w:tr w14:paraId="1BEC2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28FD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5F33">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一次性使用注射器</w:t>
            </w:r>
          </w:p>
        </w:tc>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055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避光注射器</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3FA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输注遇光易分解的药物（如硝普钠、硝酸甘油、维生素K1等）。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1.规格：至少含50ml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2.避光材质：外套采用避光材料（棕色或深色）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3.要求避光效果持续至有效期内，不得因光照导致药液降解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4.经环氧乙烷灭菌，一次性使用</w:t>
            </w:r>
          </w:p>
        </w:tc>
      </w:tr>
    </w:tbl>
    <w:p w14:paraId="2088F209">
      <w:pPr>
        <w:numPr>
          <w:numId w:val="0"/>
        </w:numPr>
        <w:spacing w:line="360" w:lineRule="auto"/>
        <w:ind w:leftChars="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2026年06月</w:t>
      </w:r>
      <w:r>
        <w:rPr>
          <w:rFonts w:hint="eastAsia" w:ascii="宋体" w:hAnsi="宋体"/>
          <w:bCs/>
          <w:color w:val="000000" w:themeColor="text1"/>
          <w:sz w:val="24"/>
          <w:lang w:val="en-US" w:eastAsia="zh-CN"/>
          <w14:textFill>
            <w14:solidFill>
              <w14:schemeClr w14:val="tx1"/>
            </w14:solidFill>
          </w14:textFill>
        </w:rPr>
        <w:t>26</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bookmarkStart w:id="1" w:name="_GoBack"/>
      <w:r>
        <w:rPr>
          <w:rFonts w:hint="eastAsia" w:ascii="宋体" w:hAnsi="宋体"/>
          <w:sz w:val="24"/>
        </w:rPr>
        <w:t>联系地址和电话：</w:t>
      </w:r>
    </w:p>
    <w:bookmarkEnd w:id="1"/>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6A33580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spacing w:line="360" w:lineRule="auto"/>
        <w:ind w:left="480"/>
        <w:rPr>
          <w:rFonts w:ascii="宋体" w:hAnsi="宋体"/>
          <w:sz w:val="24"/>
        </w:rPr>
      </w:pPr>
      <w:r>
        <w:rPr>
          <w:rFonts w:hint="eastAsia" w:ascii="宋体" w:hAnsi="宋体"/>
          <w:sz w:val="24"/>
          <w:lang w:val="en-US" w:eastAsia="zh-CN"/>
        </w:rPr>
        <w:t>九、样品</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1872"/>
        <w:gridCol w:w="4781"/>
      </w:tblGrid>
      <w:tr w14:paraId="5C32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869" w:type="dxa"/>
            <w:vAlign w:val="center"/>
          </w:tcPr>
          <w:p w14:paraId="382D72E7">
            <w:pPr>
              <w:keepNext/>
              <w:keepLines w:val="0"/>
              <w:widowControl/>
              <w:suppressLineNumbers w:val="0"/>
              <w:snapToGrid w:val="0"/>
              <w:ind w:left="0" w:leftChars="0" w:right="0" w:rightChars="0" w:firstLine="0" w:firstLineChars="0"/>
              <w:jc w:val="center"/>
              <w:textAlignment w:val="center"/>
              <w:rPr>
                <w:rFonts w:hint="default" w:ascii="等线" w:hAnsi="宋体" w:eastAsia="等线"/>
                <w:b/>
                <w:sz w:val="24"/>
                <w:vertAlign w:val="baseline"/>
                <w:lang w:val="en-US" w:eastAsia="zh-CN"/>
              </w:rPr>
            </w:pPr>
            <w:r>
              <w:rPr>
                <w:rFonts w:hint="eastAsia" w:ascii="等线" w:hAnsi="等线" w:eastAsia="等线" w:cs="等线"/>
                <w:b/>
                <w:i w:val="0"/>
                <w:iCs w:val="0"/>
                <w:color w:val="000000"/>
                <w:kern w:val="0"/>
                <w:sz w:val="24"/>
                <w:szCs w:val="24"/>
                <w:u w:val="none"/>
                <w:lang w:val="en-US" w:eastAsia="zh-CN" w:bidi="ar"/>
              </w:rPr>
              <w:t>产品名称</w:t>
            </w:r>
          </w:p>
        </w:tc>
        <w:tc>
          <w:tcPr>
            <w:tcW w:w="0" w:type="auto"/>
            <w:vAlign w:val="center"/>
          </w:tcPr>
          <w:p w14:paraId="00E80E1D">
            <w:pPr>
              <w:keepNext/>
              <w:keepLines w:val="0"/>
              <w:widowControl/>
              <w:suppressLineNumbers w:val="0"/>
              <w:snapToGrid w:val="0"/>
              <w:ind w:left="0" w:leftChars="0" w:right="0" w:rightChars="0" w:firstLine="0" w:firstLineChars="0"/>
              <w:jc w:val="center"/>
              <w:textAlignment w:val="center"/>
              <w:rPr>
                <w:rFonts w:hint="eastAsia" w:ascii="等线" w:hAnsi="宋体" w:eastAsia="等线"/>
                <w:b/>
                <w:sz w:val="24"/>
                <w:vertAlign w:val="baseline"/>
                <w:lang w:val="en-US" w:eastAsia="zh-CN"/>
              </w:rPr>
            </w:pPr>
            <w:r>
              <w:rPr>
                <w:rFonts w:hint="eastAsia" w:ascii="等线" w:hAnsi="等线" w:eastAsia="等线" w:cs="等线"/>
                <w:b/>
                <w:i w:val="0"/>
                <w:iCs w:val="0"/>
                <w:color w:val="000000"/>
                <w:kern w:val="0"/>
                <w:sz w:val="24"/>
                <w:szCs w:val="24"/>
                <w:u w:val="none"/>
                <w:lang w:val="en-US" w:eastAsia="zh-CN" w:bidi="ar"/>
              </w:rPr>
              <w:t>二级目录</w:t>
            </w:r>
          </w:p>
        </w:tc>
        <w:tc>
          <w:tcPr>
            <w:tcW w:w="4781" w:type="dxa"/>
            <w:vAlign w:val="center"/>
          </w:tcPr>
          <w:p w14:paraId="32ED4CD6">
            <w:pPr>
              <w:keepNext/>
              <w:keepLines w:val="0"/>
              <w:widowControl/>
              <w:suppressLineNumbers w:val="0"/>
              <w:snapToGrid w:val="0"/>
              <w:ind w:left="0" w:leftChars="0" w:right="0" w:rightChars="0" w:firstLine="0" w:firstLineChars="0"/>
              <w:jc w:val="center"/>
              <w:textAlignment w:val="center"/>
              <w:rPr>
                <w:rFonts w:hint="eastAsia" w:ascii="等线" w:hAnsi="宋体" w:eastAsia="等线"/>
                <w:b/>
                <w:sz w:val="24"/>
                <w:vertAlign w:val="baseline"/>
                <w:lang w:val="en-US" w:eastAsia="zh-CN"/>
              </w:rPr>
            </w:pPr>
            <w:r>
              <w:rPr>
                <w:rFonts w:hint="eastAsia" w:ascii="等线" w:hAnsi="等线" w:eastAsia="等线" w:cs="等线"/>
                <w:b/>
                <w:i w:val="0"/>
                <w:iCs w:val="0"/>
                <w:color w:val="000000"/>
                <w:kern w:val="0"/>
                <w:sz w:val="24"/>
                <w:szCs w:val="24"/>
                <w:u w:val="none"/>
                <w:lang w:val="en-US" w:eastAsia="zh-CN" w:bidi="ar"/>
              </w:rPr>
              <w:t>样品需求</w:t>
            </w:r>
          </w:p>
        </w:tc>
      </w:tr>
      <w:tr w14:paraId="6E55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6CBBDBF3">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一次性使用注射器</w:t>
            </w:r>
          </w:p>
        </w:tc>
        <w:tc>
          <w:tcPr>
            <w:tcW w:w="0" w:type="auto"/>
            <w:shd w:val="clear" w:color="auto" w:fill="auto"/>
            <w:vAlign w:val="center"/>
          </w:tcPr>
          <w:p w14:paraId="397BD9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自毁型注射器</w:t>
            </w:r>
          </w:p>
        </w:tc>
        <w:tc>
          <w:tcPr>
            <w:tcW w:w="4781" w:type="dxa"/>
            <w:shd w:val="clear" w:color="auto" w:fill="auto"/>
            <w:vAlign w:val="center"/>
          </w:tcPr>
          <w:p w14:paraId="6F1A9D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1ml：1盒/袋</w:t>
            </w:r>
          </w:p>
        </w:tc>
      </w:tr>
    </w:tbl>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06</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26</w:t>
      </w:r>
      <w:r>
        <w:rPr>
          <w:rFonts w:hint="eastAsia" w:ascii="Calibri" w:hAnsi="Calibri" w:eastAsia="宋体" w:cs="Times New Roman"/>
          <w:kern w:val="0"/>
          <w:sz w:val="24"/>
          <w:szCs w:val="24"/>
          <w:lang w:val="en-US" w:eastAsia="zh-CN" w:bidi="ar-SA"/>
        </w:rPr>
        <w:t>日17:00前</w:t>
      </w:r>
    </w:p>
    <w:p w14:paraId="10167E41">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C3583AF">
      <w:pPr>
        <w:numPr>
          <w:ilvl w:val="0"/>
          <w:numId w:val="0"/>
        </w:numPr>
        <w:spacing w:line="360" w:lineRule="auto"/>
        <w:ind w:leftChars="0"/>
        <w:rPr>
          <w:rFonts w:ascii="宋体" w:hAnsi="宋体" w:cs="宋体"/>
          <w:b/>
          <w:snapToGrid w:val="0"/>
          <w:kern w:val="0"/>
          <w:sz w:val="32"/>
          <w:szCs w:val="20"/>
        </w:rPr>
      </w:pP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sz w:val="24"/>
                <w:lang w:val="en-US"/>
              </w:rPr>
            </w:pPr>
            <w:r>
              <w:rPr>
                <w:rFonts w:hint="eastAsia" w:ascii="Times New Roman" w:hAnsi="Times New Roman"/>
                <w:sz w:val="24"/>
                <w:lang w:val="en-US" w:eastAsia="zh-CN"/>
              </w:rPr>
              <w:t>按照需求提供样品。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6272ADE1">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7431F"/>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55674DB"/>
    <w:rsid w:val="067F457A"/>
    <w:rsid w:val="0B991481"/>
    <w:rsid w:val="0F827621"/>
    <w:rsid w:val="15B43016"/>
    <w:rsid w:val="16DA2A60"/>
    <w:rsid w:val="17823DFB"/>
    <w:rsid w:val="1A4734BC"/>
    <w:rsid w:val="2C8F15FC"/>
    <w:rsid w:val="32F028E2"/>
    <w:rsid w:val="3B575546"/>
    <w:rsid w:val="4F751EA3"/>
    <w:rsid w:val="62EB32A7"/>
    <w:rsid w:val="63362C35"/>
    <w:rsid w:val="63AC7006"/>
    <w:rsid w:val="649B403C"/>
    <w:rsid w:val="7A3A6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1377</Words>
  <Characters>1686</Characters>
  <Lines>44</Lines>
  <Paragraphs>12</Paragraphs>
  <TotalTime>0</TotalTime>
  <ScaleCrop>false</ScaleCrop>
  <LinksUpToDate>false</LinksUpToDate>
  <CharactersWithSpaces>1699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2026-06-18T08:28:53Z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CE3DB897A4194DC0BEBB783C0ACEC71F_13</vt:lpwstr>
  </property>
  <property fmtid="{D5CDD505-2E9C-101B-9397-08002B2CF9AE}" pid="4" name="KSOTemplateDocerSaveRecord">
    <vt:lpwstr>eyJoZGlkIjoiOWIxZmRlMjllYTcwNDNkOTA1MDBlOTZiYTE5NGIxOGMiLCJ1c2VySWQiOiIxMjUyMjMxNzQwIn0=</vt:lpwstr>
  </property>
</Properties>
</file>