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1DBE6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25035932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8"/>
        <w:gridCol w:w="3733"/>
      </w:tblGrid>
      <w:tr w14:paraId="6763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088" w:type="dxa"/>
            <w:vAlign w:val="center"/>
          </w:tcPr>
          <w:p w14:paraId="6D1BB342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733" w:type="dxa"/>
            <w:vAlign w:val="center"/>
          </w:tcPr>
          <w:p w14:paraId="2AD3567A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</w:pPr>
          </w:p>
        </w:tc>
      </w:tr>
      <w:tr w14:paraId="3922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088" w:type="dxa"/>
            <w:vAlign w:val="center"/>
          </w:tcPr>
          <w:p w14:paraId="59676AA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2026-2027年度核医学废水</w:t>
            </w:r>
            <w:r>
              <w:rPr>
                <w:rFonts w:hint="eastAsia" w:ascii="仿宋" w:hAnsi="仿宋" w:eastAsia="仿宋"/>
                <w:spacing w:val="40"/>
                <w:sz w:val="28"/>
                <w:szCs w:val="52"/>
              </w:rPr>
              <w:t>检测项目</w:t>
            </w: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单价（元/次）</w:t>
            </w:r>
          </w:p>
        </w:tc>
        <w:tc>
          <w:tcPr>
            <w:tcW w:w="3733" w:type="dxa"/>
            <w:vAlign w:val="center"/>
          </w:tcPr>
          <w:p w14:paraId="5C3C11B0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imes New Roman"/>
                <w:spacing w:val="40"/>
                <w:kern w:val="2"/>
                <w:sz w:val="28"/>
                <w:szCs w:val="52"/>
              </w:rPr>
            </w:pPr>
          </w:p>
        </w:tc>
      </w:tr>
      <w:tr w14:paraId="6242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088" w:type="dxa"/>
            <w:vAlign w:val="center"/>
          </w:tcPr>
          <w:p w14:paraId="50A49B1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733" w:type="dxa"/>
            <w:vAlign w:val="center"/>
          </w:tcPr>
          <w:p w14:paraId="77ED049B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4087C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088" w:type="dxa"/>
            <w:vAlign w:val="center"/>
          </w:tcPr>
          <w:p w14:paraId="101C5BC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733" w:type="dxa"/>
            <w:vAlign w:val="center"/>
          </w:tcPr>
          <w:p w14:paraId="7E4E596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463A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088" w:type="dxa"/>
            <w:vAlign w:val="center"/>
          </w:tcPr>
          <w:p w14:paraId="20F0B26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733" w:type="dxa"/>
            <w:vAlign w:val="center"/>
          </w:tcPr>
          <w:p w14:paraId="47F0E29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7819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088" w:type="dxa"/>
            <w:vAlign w:val="center"/>
          </w:tcPr>
          <w:p w14:paraId="3D13C5E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733" w:type="dxa"/>
            <w:vAlign w:val="center"/>
          </w:tcPr>
          <w:p w14:paraId="5D197AE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37F99DA1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313C1C7D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4EEB1DD">
      <w:pPr>
        <w:jc w:val="center"/>
        <w:rPr>
          <w:rFonts w:ascii="仿宋" w:hAnsi="仿宋" w:eastAsia="仿宋"/>
          <w:sz w:val="30"/>
          <w:szCs w:val="30"/>
        </w:rPr>
      </w:pPr>
    </w:p>
    <w:p w14:paraId="24DFA62A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610DE779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183A8FD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3E9AE36E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2BBD67EC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2E6E0CF6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33CDB742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796A6CA8">
      <w:pPr>
        <w:rPr>
          <w:rFonts w:ascii="仿宋" w:hAnsi="仿宋" w:eastAsia="仿宋"/>
          <w:sz w:val="30"/>
          <w:szCs w:val="30"/>
        </w:rPr>
      </w:pPr>
    </w:p>
    <w:p w14:paraId="2ECF9905">
      <w:pPr>
        <w:rPr>
          <w:rFonts w:ascii="仿宋" w:hAnsi="仿宋" w:eastAsia="仿宋"/>
          <w:sz w:val="30"/>
          <w:szCs w:val="30"/>
        </w:rPr>
      </w:pPr>
    </w:p>
    <w:p w14:paraId="5D04B0EF">
      <w:pPr>
        <w:rPr>
          <w:rFonts w:ascii="仿宋" w:hAnsi="仿宋" w:eastAsia="仿宋"/>
          <w:sz w:val="30"/>
          <w:szCs w:val="30"/>
        </w:rPr>
      </w:pPr>
    </w:p>
    <w:p w14:paraId="00D2853D">
      <w:pPr>
        <w:rPr>
          <w:rFonts w:ascii="仿宋" w:hAnsi="仿宋" w:eastAsia="仿宋"/>
          <w:sz w:val="30"/>
          <w:szCs w:val="30"/>
        </w:rPr>
      </w:pPr>
    </w:p>
    <w:p w14:paraId="5876E18F">
      <w:pPr>
        <w:rPr>
          <w:rFonts w:ascii="仿宋" w:hAnsi="仿宋" w:eastAsia="仿宋"/>
          <w:sz w:val="30"/>
          <w:szCs w:val="30"/>
        </w:rPr>
      </w:pPr>
    </w:p>
    <w:p w14:paraId="5134383F">
      <w:pPr>
        <w:rPr>
          <w:rFonts w:ascii="仿宋" w:hAnsi="仿宋" w:eastAsia="仿宋"/>
          <w:sz w:val="30"/>
          <w:szCs w:val="30"/>
        </w:rPr>
      </w:pPr>
    </w:p>
    <w:p w14:paraId="24FFDDF3">
      <w:pPr>
        <w:rPr>
          <w:rFonts w:ascii="仿宋" w:hAnsi="仿宋" w:eastAsia="仿宋"/>
          <w:sz w:val="30"/>
          <w:szCs w:val="30"/>
        </w:rPr>
      </w:pPr>
    </w:p>
    <w:p w14:paraId="272CB9D2">
      <w:pPr>
        <w:rPr>
          <w:rFonts w:ascii="仿宋" w:hAnsi="仿宋" w:eastAsia="仿宋"/>
          <w:sz w:val="30"/>
          <w:szCs w:val="30"/>
        </w:rPr>
      </w:pPr>
    </w:p>
    <w:p w14:paraId="76AF95AA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3F451736">
      <w:pPr>
        <w:ind w:firstLine="420"/>
        <w:rPr>
          <w:rFonts w:ascii="仿宋" w:hAnsi="仿宋" w:eastAsia="仿宋"/>
          <w:sz w:val="30"/>
          <w:szCs w:val="30"/>
        </w:rPr>
      </w:pPr>
    </w:p>
    <w:p w14:paraId="35DBEE6C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65DC360F">
      <w:pPr>
        <w:ind w:firstLine="420"/>
        <w:rPr>
          <w:rFonts w:ascii="仿宋" w:hAnsi="仿宋" w:eastAsia="仿宋"/>
          <w:sz w:val="30"/>
          <w:szCs w:val="30"/>
        </w:rPr>
      </w:pPr>
    </w:p>
    <w:p w14:paraId="043E879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41054068">
      <w:pPr>
        <w:widowControl/>
        <w:jc w:val="left"/>
        <w:rPr>
          <w:rFonts w:ascii="仿宋" w:hAnsi="仿宋" w:eastAsia="仿宋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  <w:r>
        <w:rPr>
          <w:rFonts w:ascii="仿宋" w:hAnsi="仿宋" w:eastAsia="仿宋"/>
          <w:sz w:val="30"/>
          <w:szCs w:val="30"/>
        </w:rPr>
        <w:br w:type="page"/>
      </w:r>
    </w:p>
    <w:p w14:paraId="0ACFB133">
      <w:pPr>
        <w:snapToGrid w:val="0"/>
        <w:spacing w:before="50" w:after="120" w:afterLines="50"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1502D696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79D21FE2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1464F57B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0DB2C824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2E80EEC5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6BB1057D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58CEE398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2973A782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174F7B85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6BF21F2A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2D79E9D1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16FF689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2D7D5400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1131E9AC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6C3D8BFD">
      <w:pPr>
        <w:spacing w:line="360" w:lineRule="auto"/>
        <w:rPr>
          <w:rFonts w:ascii="仿宋" w:hAnsi="仿宋" w:eastAsia="仿宋"/>
          <w:sz w:val="24"/>
        </w:rPr>
      </w:pPr>
    </w:p>
    <w:p w14:paraId="206D3DD3">
      <w:pPr>
        <w:spacing w:line="360" w:lineRule="auto"/>
        <w:rPr>
          <w:rFonts w:ascii="仿宋" w:hAnsi="仿宋" w:eastAsia="仿宋"/>
          <w:sz w:val="24"/>
        </w:rPr>
      </w:pPr>
    </w:p>
    <w:p w14:paraId="3E372FF6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05BB3E1D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41D5515E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4E900063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284E504B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2B6D9458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95A060E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7130923F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AA2F48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此页提供经营许可证或生产许可证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4DF497C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5C52E394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  <w:bookmarkStart w:id="0" w:name="_GoBack"/>
      <w:bookmarkEnd w:id="0"/>
    </w:p>
    <w:p w14:paraId="7088BC4C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031E05E6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6AA6D3C5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093FE970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6A3F170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0A770F71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1574DC38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7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1FCDE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 w14:paraId="489F8838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1ABB9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10272F24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17A6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4A9CD7DC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52949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8EF2F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  <w:rsid w:val="0E7D672E"/>
    <w:rsid w:val="6E9A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18681-AE12-4BDD-9100-1735FA83AD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3434</Words>
  <Characters>4111</Characters>
  <Lines>30</Lines>
  <Paragraphs>8</Paragraphs>
  <TotalTime>2</TotalTime>
  <ScaleCrop>false</ScaleCrop>
  <LinksUpToDate>false</LinksUpToDate>
  <CharactersWithSpaces>4234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admin</cp:lastModifiedBy>
  <dcterms:modified xsi:type="dcterms:W3CDTF">2026-06-02T07:41:35Z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2052-12.1.0.26373</vt:lpwstr>
  </property>
  <property fmtid="{D5CDD505-2E9C-101B-9397-08002B2CF9AE}" pid="4" name="ICV">
    <vt:lpwstr>35BA702C95F74F8A8DA4191B0731801C_12</vt:lpwstr>
  </property>
</Properties>
</file>